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96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966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0" w:type="dxa"/>
            <w:vAlign w:val="bottom"/>
            <w:tcBorders>
              <w:top w:val="single" w:sz="8" w:color="0000EE"/>
            </w:tcBorders>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8"/>
                <w:szCs w:val="18"/>
                <w:color w:val="auto"/>
              </w:rPr>
            </w:pPr>
          </w:p>
        </w:tc>
        <w:tc>
          <w:tcPr>
            <w:tcW w:w="2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01/07/2025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0"/>
          <w:szCs w:val="20"/>
          <w:color w:val="auto"/>
        </w:rPr>
      </w:pPr>
    </w:p>
    <w:p>
      <w:pPr>
        <w:sectPr>
          <w:pgSz w:w="11900" w:h="16838" w:orient="portrait"/>
          <w:cols w:equalWidth="0" w:num="2">
            <w:col w:w="7680" w:space="6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CT</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01/07/2025</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11,208</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32.67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37,978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01/07/2025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24,073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93.3194</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13,905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01/07/2025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7,078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94.2791</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6,827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01/07/2025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3,455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95.6211</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3,372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01/07/2025</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96.52</w:t>
            </w:r>
            <w:r>
              <w:rPr>
                <w:rFonts w:ascii="Times New Roman" w:cs="Times New Roman" w:eastAsia="Times New Roman" w:hAnsi="Times New Roman"/>
                <w:sz w:val="21"/>
                <w:szCs w:val="21"/>
                <w:color w:val="008000"/>
                <w:w w:val="93"/>
                <w:vertAlign w:val="superscript"/>
              </w:rPr>
              <w:t>(5)</w:t>
            </w: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2,472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11,208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32.67</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01/07/2025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w w:val="94"/>
              </w:rPr>
              <w:t>11,208</w:t>
            </w:r>
          </w:p>
        </w:tc>
        <w:tc>
          <w:tcPr>
            <w:tcW w:w="800" w:type="dxa"/>
            <w:vAlign w:val="bottom"/>
            <w:vMerge w:val="continue"/>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08/31/2032</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8,719</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August 21, 2024.</w:t>
      </w:r>
    </w:p>
    <w:p>
      <w:pPr>
        <w:spacing w:after="0" w:line="43"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$93.00 to $93.99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$94.00 to $94.95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$95.06 to $96.01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$96.15 to $96.97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4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and is exercisable as 6.25% vest in quarterly installments over the 4-year period commencing on December 1, 2022 until fully vested, subject to the Reporting Person's continued service to the Issuer on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2"/>
          <w:szCs w:val="32"/>
          <w:color w:val="0000FF"/>
          <w:vertAlign w:val="subscript"/>
        </w:rPr>
        <w:t>01/10/2025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2025-01-10T16:56:11Z</dcterms:created>
  <dcterms:modified xsi:type="dcterms:W3CDTF">2025-01-10T16:56:11Z</dcterms:modified>
</cp:coreProperties>
</file>