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gridSpan w:val="2"/>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Ro Isaac</w:t>
              </w:r>
            </w:hyperlink>
          </w:p>
        </w:tc>
        <w:tc>
          <w:tcPr>
            <w:tcW w:w="1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Sema4 Holdings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SMFR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Arial" w:cs="Arial" w:eastAsia="Arial" w:hAnsi="Arial"/>
                <w:sz w:val="17"/>
                <w:szCs w:val="17"/>
                <w:color w:val="0000FF"/>
                <w:w w:val="97"/>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Arial" w:cs="Arial" w:eastAsia="Arial" w:hAnsi="Arial"/>
                <w:sz w:val="17"/>
                <w:szCs w:val="17"/>
                <w:color w:val="0000FF"/>
              </w:rPr>
              <w:t>11/29/2021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STAMFORD</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w w:val="96"/>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06902</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11/29/2021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12,115</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6.63</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115,021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$6.59 to $6.67,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12/01/2021</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463"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2021-12-01T19:14:56Z</dcterms:created>
  <dcterms:modified xsi:type="dcterms:W3CDTF">2021-12-01T19:14:56Z</dcterms:modified>
</cp:coreProperties>
</file>