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5092025_090544.xml.htm"/>
      <w:bookmarkStart w:id="1" w:name="ksform4a05092025_0905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04/10/2025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32.67</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17,242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83.6689</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16,605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84.6065</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85.7312</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86.48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93.2771</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94.6062</w:t>
            </w:r>
            <w:r>
              <w:rPr>
                <w:rFonts w:ascii="Times;serif" w:hAnsi="Times;serif"/>
                <w:color w:val="008000"/>
                <w:position w:val="7"/>
                <w:sz w:val="16"/>
                <w:sz w:val="20"/>
                <w:shd w:fill="FFFFFF" w:val="clear"/>
              </w:rPr>
              <w:t>(6)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95.5287</w:t>
            </w:r>
            <w:r>
              <w:rPr>
                <w:rFonts w:ascii="Times;serif" w:hAnsi="Times;serif"/>
                <w:color w:val="008000"/>
                <w:position w:val="7"/>
                <w:sz w:val="16"/>
                <w:sz w:val="20"/>
                <w:shd w:fill="FFFFFF" w:val="clear"/>
              </w:rPr>
              <w:t>(7)</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96.4576</w:t>
            </w:r>
            <w:r>
              <w:rPr>
                <w:rFonts w:ascii="Times;serif" w:hAnsi="Times;serif"/>
                <w:color w:val="008000"/>
                <w:position w:val="7"/>
                <w:sz w:val="16"/>
                <w:sz w:val="20"/>
                <w:shd w:fill="FFFFFF" w:val="clear"/>
              </w:rPr>
              <w:t>(8)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97.26</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32.67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on August 21,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$83.07 to $84.00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$84.13 to $84.98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$85.25 to $86.14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$93.00 to $93.99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$94.00 to $94.98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$95.04 to $96.03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$96.07 to $96.96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6.25% vest in quarterly installments over the 4-year period commencing on December 1, 2022 until fully vested,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original Form 4, filed on April 10, 2025, is being amended by this Form 4 to correct an administrative error which incorrectly reported the amount of Class A Common Stock sold in connection with the Reporting Person's stock option exercise. This Form 4 reflects updated Class A Common Stock shares sold in Box 4 of the Reporting Person's stock option exercise.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1332</Words>
  <Characters>6928</Characters>
  <CharactersWithSpaces>8128</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