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8368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8368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 w:right="320"/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ICAHN SCHOOL OF MEDICINE AT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MOUNT SINAI</w:t>
        </w:r>
      </w:hyperlink>
    </w:p>
    <w:p>
      <w:pPr>
        <w:spacing w:after="0" w:line="287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GUSTAVE L. LEVY PLACE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GeneDx Holdings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WGS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01/31/2023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4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28,571,428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123,176,901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-1814195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 w:line="238" w:lineRule="auto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ICAHN SCHOOL OF MEDICINE AT</w:t>
        </w:r>
      </w:hyperlink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MOUNT SINAI</w:t>
        </w:r>
      </w:hyperlink>
    </w:p>
    <w:p>
      <w:pPr>
        <w:spacing w:after="0" w:line="3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 GUSTAVE L. LEVY PLACE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3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5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MOUNT SINAI HEALTH SYSTEM, INC.</w:t>
        </w:r>
      </w:hyperlink>
    </w:p>
    <w:p>
      <w:pPr>
        <w:spacing w:after="0" w:line="3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 EAST 42ND STREET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2-B.17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securities directly held by Icahn School of Medicine at Mount Sinai. The sole member of Icahn School of Medicine at Mount Sinai is Mount Sinai Health System, Inc.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ICAHN SCHOOL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02/02/2023</w:t>
            </w: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MEDICINE AT MOUNT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SINAI By: /s/ Stephen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93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Harvey, Chief Financial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0528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3155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MOUNT SINAI HEALTH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18110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SYSTEM, INC. By: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02362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Stephen Harvey, Chief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99758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Financial Officer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752475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260"/>
            <w:col w:w="1440"/>
          </w:cols>
          <w:pgMar w:left="500" w:top="125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22" Type="http://schemas.openxmlformats.org/officeDocument/2006/relationships/image" Target="media/image12.png"/><Relationship Id="rId23" Type="http://schemas.openxmlformats.org/officeDocument/2006/relationships/image" Target="media/image13.png"/><Relationship Id="rId24" Type="http://schemas.openxmlformats.org/officeDocument/2006/relationships/image" Target="media/image14.png"/><Relationship Id="rId12" Type="http://schemas.openxmlformats.org/officeDocument/2006/relationships/hyperlink" Target="http://www.sec.gov/cgi-bin/browse-edgar?action=getcompany&amp;CIK=0001883139" TargetMode="External"/><Relationship Id="rId13" Type="http://schemas.openxmlformats.org/officeDocument/2006/relationships/hyperlink" Target="http://www.sec.gov/cgi-bin/browse-edgar?action=getcompany&amp;CIK=0001818331" TargetMode="External"/><Relationship Id="rId15" Type="http://schemas.openxmlformats.org/officeDocument/2006/relationships/hyperlink" Target="http://www.sec.gov/cgi-bin/browse-edgar?action=getcompany&amp;CIK=00018831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2023-02-02T17:37:39Z</dcterms:created>
  <dcterms:modified xsi:type="dcterms:W3CDTF">2023-02-02T17:37:39Z</dcterms:modified>
</cp:coreProperties>
</file>