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66421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664210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88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gridSpan w:val="2"/>
            <w:vMerge w:val="restart"/>
          </w:tcPr>
          <w:p>
            <w:pPr>
              <w:spacing w:after="0"/>
              <w:rPr>
                <w:rFonts w:ascii="Times New Roman" w:cs="Times New Roman" w:eastAsia="Times New Roman" w:hAnsi="Times New Roman"/>
                <w:sz w:val="21"/>
                <w:szCs w:val="21"/>
                <w:color w:val="0000EE"/>
                <w:w w:val="99"/>
              </w:rPr>
            </w:pPr>
            <w:hyperlink r:id="rId13">
              <w:r>
                <w:rPr>
                  <w:rFonts w:ascii="Times New Roman" w:cs="Times New Roman" w:eastAsia="Times New Roman" w:hAnsi="Times New Roman"/>
                  <w:sz w:val="21"/>
                  <w:szCs w:val="21"/>
                  <w:color w:val="0000EE"/>
                  <w:w w:val="99"/>
                </w:rPr>
                <w:t>Feeley Kevin</w:t>
              </w:r>
            </w:hyperlink>
          </w:p>
        </w:tc>
        <w:tc>
          <w:tcPr>
            <w:tcW w:w="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880" w:type="dxa"/>
            <w:vAlign w:val="bottom"/>
            <w:gridSpan w:val="6"/>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GeneDx Holdings Corp.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WGS</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700" w:type="dxa"/>
            <w:vAlign w:val="bottom"/>
          </w:tcPr>
          <w:p>
            <w:pPr>
              <w:spacing w:after="0"/>
              <w:rPr>
                <w:sz w:val="4"/>
                <w:szCs w:val="4"/>
                <w:color w:val="auto"/>
              </w:rPr>
            </w:pPr>
          </w:p>
        </w:tc>
        <w:tc>
          <w:tcPr>
            <w:tcW w:w="820" w:type="dxa"/>
            <w:vAlign w:val="bottom"/>
          </w:tcPr>
          <w:p>
            <w:pPr>
              <w:spacing w:after="0"/>
              <w:rPr>
                <w:sz w:val="4"/>
                <w:szCs w:val="4"/>
                <w:color w:val="auto"/>
              </w:rPr>
            </w:pPr>
          </w:p>
        </w:tc>
        <w:tc>
          <w:tcPr>
            <w:tcW w:w="5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680" w:type="dxa"/>
            <w:vAlign w:val="bottom"/>
            <w:gridSpan w:val="5"/>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gridSpan w:val="2"/>
            <w:vMerge w:val="continue"/>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Borders>
              <w:bottom w:val="single" w:sz="8" w:color="0000EE"/>
            </w:tcBorders>
          </w:tcPr>
          <w:p>
            <w:pPr>
              <w:spacing w:after="0"/>
              <w:rPr>
                <w:sz w:val="2"/>
                <w:szCs w:val="2"/>
                <w:color w:val="auto"/>
              </w:rPr>
            </w:pPr>
          </w:p>
        </w:tc>
        <w:tc>
          <w:tcPr>
            <w:tcW w:w="56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820" w:type="dxa"/>
            <w:vAlign w:val="bottom"/>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tcBorders>
              <w:bottom w:val="single" w:sz="8" w:color="0000EE"/>
            </w:tcBorders>
            <w:gridSpan w:val="2"/>
            <w:vMerge w:val="continue"/>
          </w:tcPr>
          <w:p>
            <w:pPr>
              <w:spacing w:after="0"/>
              <w:rPr>
                <w:sz w:val="5"/>
                <w:szCs w:val="5"/>
                <w:color w:val="auto"/>
              </w:rPr>
            </w:pPr>
          </w:p>
        </w:tc>
        <w:tc>
          <w:tcPr>
            <w:tcW w:w="40" w:type="dxa"/>
            <w:vAlign w:val="bottom"/>
            <w:vMerge w:val="restart"/>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820" w:type="dxa"/>
            <w:vAlign w:val="bottom"/>
          </w:tcPr>
          <w:p>
            <w:pPr>
              <w:spacing w:after="0"/>
              <w:rPr>
                <w:sz w:val="5"/>
                <w:szCs w:val="5"/>
                <w:color w:val="auto"/>
              </w:rPr>
            </w:pPr>
          </w:p>
        </w:tc>
        <w:tc>
          <w:tcPr>
            <w:tcW w:w="50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17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gridSpan w:val="2"/>
          </w:tcPr>
          <w:p>
            <w:pPr>
              <w:spacing w:after="0"/>
              <w:rPr>
                <w:sz w:val="4"/>
                <w:szCs w:val="4"/>
                <w:color w:val="auto"/>
              </w:rPr>
            </w:pPr>
          </w:p>
        </w:tc>
        <w:tc>
          <w:tcPr>
            <w:tcW w:w="40" w:type="dxa"/>
            <w:vAlign w:val="bottom"/>
            <w:vMerge w:val="continue"/>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700" w:type="dxa"/>
            <w:vAlign w:val="bottom"/>
          </w:tcPr>
          <w:p>
            <w:pPr>
              <w:spacing w:after="0"/>
              <w:rPr>
                <w:sz w:val="4"/>
                <w:szCs w:val="4"/>
                <w:color w:val="auto"/>
              </w:rPr>
            </w:pPr>
          </w:p>
        </w:tc>
        <w:tc>
          <w:tcPr>
            <w:tcW w:w="820" w:type="dxa"/>
            <w:vAlign w:val="bottom"/>
          </w:tcPr>
          <w:p>
            <w:pPr>
              <w:spacing w:after="0"/>
              <w:rPr>
                <w:sz w:val="4"/>
                <w:szCs w:val="4"/>
                <w:color w:val="auto"/>
              </w:rPr>
            </w:pPr>
          </w:p>
        </w:tc>
        <w:tc>
          <w:tcPr>
            <w:tcW w:w="50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17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50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280" w:type="dxa"/>
            <w:vAlign w:val="bottom"/>
            <w:tcBorders>
              <w:bottom w:val="single" w:sz="8" w:color="9A9A9A"/>
            </w:tcBorders>
          </w:tcPr>
          <w:p>
            <w:pPr>
              <w:spacing w:after="0"/>
              <w:rPr>
                <w:sz w:val="11"/>
                <w:szCs w:val="11"/>
                <w:color w:val="auto"/>
              </w:rPr>
            </w:pPr>
          </w:p>
        </w:tc>
        <w:tc>
          <w:tcPr>
            <w:tcW w:w="840" w:type="dxa"/>
            <w:vAlign w:val="bottom"/>
            <w:tcBorders>
              <w:bottom w:val="single" w:sz="8" w:color="9A9A9A"/>
            </w:tcBorders>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100"/>
              <w:spacing w:after="0" w:line="138" w:lineRule="exact"/>
              <w:rPr>
                <w:sz w:val="20"/>
                <w:szCs w:val="20"/>
                <w:color w:val="auto"/>
              </w:rPr>
            </w:pPr>
            <w:r>
              <w:rPr>
                <w:rFonts w:ascii="Arial" w:cs="Arial" w:eastAsia="Arial" w:hAnsi="Arial"/>
                <w:sz w:val="13"/>
                <w:szCs w:val="13"/>
                <w:color w:val="auto"/>
              </w:rPr>
              <w:t>Officer (give title</w:t>
            </w:r>
          </w:p>
        </w:tc>
        <w:tc>
          <w:tcPr>
            <w:tcW w:w="1740" w:type="dxa"/>
            <w:vAlign w:val="bottom"/>
            <w:gridSpan w:val="4"/>
          </w:tcPr>
          <w:p>
            <w:pPr>
              <w:ind w:left="480"/>
              <w:spacing w:after="0" w:line="138"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EEEEEE"/>
              <w:bottom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500" w:type="dxa"/>
            <w:vAlign w:val="bottom"/>
            <w:tcBorders>
              <w:top w:val="single" w:sz="8" w:color="EEEEEE"/>
            </w:tcBorders>
          </w:tcPr>
          <w:p>
            <w:pPr>
              <w:spacing w:after="0"/>
              <w:rPr>
                <w:sz w:val="8"/>
                <w:szCs w:val="8"/>
                <w:color w:val="auto"/>
              </w:rPr>
            </w:pPr>
          </w:p>
        </w:tc>
        <w:tc>
          <w:tcPr>
            <w:tcW w:w="40" w:type="dxa"/>
            <w:vAlign w:val="bottom"/>
            <w:tcBorders>
              <w:top w:val="single" w:sz="8" w:color="EEEEEE"/>
            </w:tcBorders>
          </w:tcPr>
          <w:p>
            <w:pPr>
              <w:spacing w:after="0"/>
              <w:rPr>
                <w:sz w:val="8"/>
                <w:szCs w:val="8"/>
                <w:color w:val="auto"/>
              </w:rPr>
            </w:pPr>
          </w:p>
        </w:tc>
        <w:tc>
          <w:tcPr>
            <w:tcW w:w="1120" w:type="dxa"/>
            <w:vAlign w:val="bottom"/>
            <w:tcBorders>
              <w:top w:val="single" w:sz="8" w:color="EEEEEE"/>
              <w:bottom w:val="single" w:sz="8" w:color="EEEEEE"/>
            </w:tcBorders>
            <w:gridSpan w:val="2"/>
            <w:vMerge w:val="restart"/>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Borders>
              <w:top w:val="single" w:sz="8" w:color="EEEEEE"/>
              <w:bottom w:val="single" w:sz="8" w:color="EEEEEE"/>
            </w:tcBorders>
            <w:vMerge w:val="restart"/>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gridSpan w:val="2"/>
            <w:vMerge w:val="restart"/>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3"/>
                <w:szCs w:val="13"/>
                <w:color w:val="auto"/>
              </w:rPr>
              <w:t>below)</w:t>
            </w:r>
          </w:p>
        </w:tc>
        <w:tc>
          <w:tcPr>
            <w:tcW w:w="920" w:type="dxa"/>
            <w:vAlign w:val="bottom"/>
            <w:vMerge w:val="restart"/>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00" w:type="dxa"/>
            <w:vAlign w:val="bottom"/>
          </w:tcPr>
          <w:p>
            <w:pPr>
              <w:spacing w:after="0"/>
              <w:rPr>
                <w:sz w:val="5"/>
                <w:szCs w:val="5"/>
                <w:color w:val="auto"/>
              </w:rPr>
            </w:pPr>
          </w:p>
        </w:tc>
        <w:tc>
          <w:tcPr>
            <w:tcW w:w="4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1340" w:type="dxa"/>
            <w:vAlign w:val="bottom"/>
            <w:vMerge w:val="continue"/>
          </w:tcPr>
          <w:p>
            <w:pPr>
              <w:spacing w:after="0"/>
              <w:rPr>
                <w:sz w:val="5"/>
                <w:szCs w:val="5"/>
                <w:color w:val="auto"/>
              </w:rPr>
            </w:pPr>
          </w:p>
        </w:tc>
        <w:tc>
          <w:tcPr>
            <w:tcW w:w="8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288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2880" w:type="dxa"/>
            <w:vAlign w:val="bottom"/>
            <w:gridSpan w:val="6"/>
            <w:vMerge w:val="continue"/>
          </w:tcPr>
          <w:p>
            <w:pPr>
              <w:spacing w:after="0"/>
              <w:rPr>
                <w:sz w:val="10"/>
                <w:szCs w:val="10"/>
                <w:color w:val="auto"/>
              </w:rPr>
            </w:pPr>
          </w:p>
        </w:tc>
        <w:tc>
          <w:tcPr>
            <w:tcW w:w="5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920" w:type="dxa"/>
            <w:vAlign w:val="bottom"/>
            <w:gridSpan w:val="6"/>
            <w:vMerge w:val="restart"/>
          </w:tcPr>
          <w:p>
            <w:pPr>
              <w:ind w:left="40"/>
              <w:spacing w:after="0"/>
              <w:rPr>
                <w:sz w:val="20"/>
                <w:szCs w:val="20"/>
                <w:color w:val="auto"/>
              </w:rPr>
            </w:pPr>
            <w:r>
              <w:rPr>
                <w:rFonts w:ascii="Times New Roman" w:cs="Times New Roman" w:eastAsia="Times New Roman" w:hAnsi="Times New Roman"/>
                <w:sz w:val="17"/>
                <w:szCs w:val="17"/>
                <w:color w:val="0000FF"/>
              </w:rPr>
              <w:t>CHIEF FINANCIAL OFFICER</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720" w:type="dxa"/>
            <w:vAlign w:val="bottom"/>
            <w:gridSpan w:val="8"/>
            <w:vMerge w:val="restart"/>
          </w:tcPr>
          <w:p>
            <w:pPr>
              <w:spacing w:after="0"/>
              <w:rPr>
                <w:sz w:val="20"/>
                <w:szCs w:val="20"/>
                <w:color w:val="auto"/>
              </w:rPr>
            </w:pPr>
            <w:r>
              <w:rPr>
                <w:rFonts w:ascii="Times New Roman" w:cs="Times New Roman" w:eastAsia="Times New Roman" w:hAnsi="Times New Roman"/>
                <w:sz w:val="17"/>
                <w:szCs w:val="17"/>
                <w:color w:val="0000FF"/>
              </w:rPr>
              <w:t>C/O GENEDX HOLDINGS CORP.</w:t>
            </w:r>
          </w:p>
        </w:tc>
        <w:tc>
          <w:tcPr>
            <w:tcW w:w="132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11/21/2024</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92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720" w:type="dxa"/>
            <w:vAlign w:val="bottom"/>
            <w:gridSpan w:val="8"/>
            <w:vMerge w:val="continue"/>
          </w:tcPr>
          <w:p>
            <w:pPr>
              <w:spacing w:after="0"/>
              <w:rPr>
                <w:sz w:val="11"/>
                <w:szCs w:val="11"/>
                <w:color w:val="auto"/>
              </w:rPr>
            </w:pPr>
          </w:p>
        </w:tc>
        <w:tc>
          <w:tcPr>
            <w:tcW w:w="132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72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333 LUDLOW ST, NORTH TOWER, 6TH</w:t>
            </w:r>
          </w:p>
        </w:tc>
        <w:tc>
          <w:tcPr>
            <w:tcW w:w="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FLOOR</w:t>
            </w:r>
          </w:p>
        </w:tc>
        <w:tc>
          <w:tcPr>
            <w:tcW w:w="500" w:type="dxa"/>
            <w:vAlign w:val="bottom"/>
          </w:tcPr>
          <w:p>
            <w:pPr>
              <w:spacing w:after="0"/>
              <w:rPr>
                <w:sz w:val="7"/>
                <w:szCs w:val="7"/>
                <w:color w:val="auto"/>
              </w:rPr>
            </w:pPr>
          </w:p>
        </w:tc>
        <w:tc>
          <w:tcPr>
            <w:tcW w:w="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38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60" w:type="dxa"/>
            <w:vAlign w:val="bottom"/>
          </w:tcPr>
          <w:p>
            <w:pPr>
              <w:spacing w:after="0"/>
              <w:rPr>
                <w:sz w:val="10"/>
                <w:szCs w:val="10"/>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380" w:type="dxa"/>
            <w:vAlign w:val="bottom"/>
            <w:gridSpan w:val="7"/>
            <w:vMerge w:val="continue"/>
          </w:tcPr>
          <w:p>
            <w:pPr>
              <w:spacing w:after="0"/>
              <w:rPr>
                <w:sz w:val="5"/>
                <w:szCs w:val="5"/>
                <w:color w:val="auto"/>
              </w:rPr>
            </w:pPr>
          </w:p>
        </w:tc>
        <w:tc>
          <w:tcPr>
            <w:tcW w:w="360" w:type="dxa"/>
            <w:vAlign w:val="bottom"/>
          </w:tcPr>
          <w:p>
            <w:pPr>
              <w:spacing w:after="0"/>
              <w:rPr>
                <w:sz w:val="5"/>
                <w:szCs w:val="5"/>
                <w:color w:val="auto"/>
              </w:rPr>
            </w:pPr>
          </w:p>
        </w:tc>
        <w:tc>
          <w:tcPr>
            <w:tcW w:w="3420" w:type="dxa"/>
            <w:vAlign w:val="bottom"/>
            <w:gridSpan w:val="9"/>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820" w:type="dxa"/>
            <w:vAlign w:val="bottom"/>
          </w:tcPr>
          <w:p>
            <w:pPr>
              <w:spacing w:after="0"/>
              <w:rPr>
                <w:sz w:val="7"/>
                <w:szCs w:val="7"/>
                <w:color w:val="auto"/>
              </w:rPr>
            </w:pPr>
          </w:p>
        </w:tc>
        <w:tc>
          <w:tcPr>
            <w:tcW w:w="500" w:type="dxa"/>
            <w:vAlign w:val="bottom"/>
          </w:tcPr>
          <w:p>
            <w:pPr>
              <w:spacing w:after="0"/>
              <w:rPr>
                <w:sz w:val="7"/>
                <w:szCs w:val="7"/>
                <w:color w:val="auto"/>
              </w:rPr>
            </w:pPr>
          </w:p>
        </w:tc>
        <w:tc>
          <w:tcPr>
            <w:tcW w:w="360" w:type="dxa"/>
            <w:vAlign w:val="bottom"/>
            <w:vMerge w:val="restart"/>
          </w:tcPr>
          <w:p>
            <w:pPr>
              <w:spacing w:after="0"/>
              <w:rPr>
                <w:sz w:val="7"/>
                <w:szCs w:val="7"/>
                <w:color w:val="auto"/>
              </w:rPr>
            </w:pPr>
          </w:p>
        </w:tc>
        <w:tc>
          <w:tcPr>
            <w:tcW w:w="50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20" w:type="dxa"/>
            <w:vAlign w:val="bottom"/>
          </w:tcPr>
          <w:p>
            <w:pPr>
              <w:spacing w:after="0"/>
              <w:rPr>
                <w:sz w:val="7"/>
                <w:szCs w:val="7"/>
                <w:color w:val="auto"/>
              </w:rPr>
            </w:pPr>
          </w:p>
        </w:tc>
        <w:tc>
          <w:tcPr>
            <w:tcW w:w="760" w:type="dxa"/>
            <w:vAlign w:val="bottom"/>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0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820" w:type="dxa"/>
            <w:vAlign w:val="bottom"/>
          </w:tcPr>
          <w:p>
            <w:pPr>
              <w:spacing w:after="0"/>
              <w:rPr>
                <w:sz w:val="5"/>
                <w:szCs w:val="5"/>
                <w:color w:val="auto"/>
              </w:rPr>
            </w:pPr>
          </w:p>
        </w:tc>
        <w:tc>
          <w:tcPr>
            <w:tcW w:w="500" w:type="dxa"/>
            <w:vAlign w:val="bottom"/>
          </w:tcPr>
          <w:p>
            <w:pPr>
              <w:spacing w:after="0"/>
              <w:rPr>
                <w:sz w:val="5"/>
                <w:szCs w:val="5"/>
                <w:color w:val="auto"/>
              </w:rPr>
            </w:pPr>
          </w:p>
        </w:tc>
        <w:tc>
          <w:tcPr>
            <w:tcW w:w="360" w:type="dxa"/>
            <w:vAlign w:val="bottom"/>
            <w:vMerge w:val="continue"/>
          </w:tcPr>
          <w:p>
            <w:pPr>
              <w:spacing w:after="0"/>
              <w:rPr>
                <w:sz w:val="5"/>
                <w:szCs w:val="5"/>
                <w:color w:val="auto"/>
              </w:rPr>
            </w:pPr>
          </w:p>
        </w:tc>
        <w:tc>
          <w:tcPr>
            <w:tcW w:w="500" w:type="dxa"/>
            <w:vAlign w:val="bottom"/>
            <w:gridSpan w:val="3"/>
            <w:vMerge w:val="continue"/>
          </w:tcPr>
          <w:p>
            <w:pPr>
              <w:spacing w:after="0"/>
              <w:rPr>
                <w:sz w:val="5"/>
                <w:szCs w:val="5"/>
                <w:color w:val="auto"/>
              </w:rPr>
            </w:pPr>
          </w:p>
        </w:tc>
        <w:tc>
          <w:tcPr>
            <w:tcW w:w="2920" w:type="dxa"/>
            <w:vAlign w:val="bottom"/>
            <w:gridSpan w:val="6"/>
            <w:vMerge w:val="restart"/>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20" w:type="dxa"/>
            <w:vAlign w:val="bottom"/>
            <w:gridSpan w:val="6"/>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STAMFORD</w:t>
            </w:r>
          </w:p>
        </w:tc>
        <w:tc>
          <w:tcPr>
            <w:tcW w:w="28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CT</w:t>
            </w:r>
          </w:p>
        </w:tc>
        <w:tc>
          <w:tcPr>
            <w:tcW w:w="840" w:type="dxa"/>
            <w:vAlign w:val="bottom"/>
          </w:tcPr>
          <w:p>
            <w:pPr>
              <w:spacing w:after="0"/>
              <w:rPr>
                <w:sz w:val="17"/>
                <w:szCs w:val="17"/>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06902</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920" w:type="dxa"/>
            <w:vAlign w:val="bottom"/>
            <w:gridSpan w:val="6"/>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gridSpan w:val="2"/>
          </w:tcPr>
          <w:p>
            <w:pPr>
              <w:ind w:left="10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1240" w:type="dxa"/>
            <w:vAlign w:val="bottom"/>
            <w:tcBorders>
              <w:bottom w:val="single" w:sz="8" w:color="2C2C2C"/>
            </w:tcBorders>
            <w:gridSpan w:val="2"/>
          </w:tcPr>
          <w:p>
            <w:pPr>
              <w:spacing w:after="0"/>
              <w:rPr>
                <w:sz w:val="10"/>
                <w:szCs w:val="10"/>
                <w:color w:val="auto"/>
              </w:rPr>
            </w:pPr>
          </w:p>
        </w:tc>
        <w:tc>
          <w:tcPr>
            <w:tcW w:w="2500" w:type="dxa"/>
            <w:vAlign w:val="bottom"/>
            <w:tcBorders>
              <w:bottom w:val="single" w:sz="8" w:color="2C2C2C"/>
            </w:tcBorders>
            <w:gridSpan w:val="6"/>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50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18"/>
          </w:tcPr>
          <w:p>
            <w:pPr>
              <w:jc w:val="right"/>
              <w:ind w:right="5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1160" w:type="dxa"/>
            <w:vAlign w:val="bottom"/>
            <w:tcBorders>
              <w:bottom w:val="single" w:sz="8" w:color="2C2C2C"/>
            </w:tcBorders>
            <w:gridSpan w:val="3"/>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18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580"/>
              <w:spacing w:after="0"/>
              <w:rPr>
                <w:sz w:val="20"/>
                <w:szCs w:val="20"/>
                <w:color w:val="auto"/>
              </w:rPr>
            </w:pPr>
            <w:r>
              <w:rPr>
                <w:rFonts w:ascii="Arial" w:cs="Arial" w:eastAsia="Arial" w:hAnsi="Arial"/>
                <w:sz w:val="12"/>
                <w:szCs w:val="12"/>
                <w:b w:val="1"/>
                <w:bCs w:val="1"/>
                <w:color w:val="auto"/>
              </w:rPr>
              <w:t>2. Transaction</w:t>
            </w:r>
          </w:p>
        </w:tc>
        <w:tc>
          <w:tcPr>
            <w:tcW w:w="80" w:type="dxa"/>
            <w:vAlign w:val="bottom"/>
          </w:tcPr>
          <w:p>
            <w:pPr>
              <w:spacing w:after="0"/>
              <w:rPr>
                <w:sz w:val="15"/>
                <w:szCs w:val="15"/>
                <w:color w:val="auto"/>
              </w:rPr>
            </w:pPr>
          </w:p>
        </w:tc>
        <w:tc>
          <w:tcPr>
            <w:tcW w:w="1300" w:type="dxa"/>
            <w:vAlign w:val="bottom"/>
            <w:gridSpan w:val="3"/>
          </w:tcPr>
          <w:p>
            <w:pPr>
              <w:ind w:left="20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20" w:type="dxa"/>
            <w:vAlign w:val="bottom"/>
            <w:gridSpan w:val="3"/>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3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5"/>
          </w:tcPr>
          <w:p>
            <w:pPr>
              <w:jc w:val="cente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180" w:type="dxa"/>
            <w:vAlign w:val="bottom"/>
            <w:gridSpan w:val="5"/>
          </w:tcPr>
          <w:p>
            <w:pPr>
              <w:ind w:left="5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00" w:type="dxa"/>
            <w:vAlign w:val="bottom"/>
          </w:tcPr>
          <w:p>
            <w:pPr>
              <w:spacing w:after="0"/>
              <w:rPr>
                <w:sz w:val="6"/>
                <w:szCs w:val="6"/>
                <w:color w:val="auto"/>
              </w:rPr>
            </w:pPr>
          </w:p>
        </w:tc>
        <w:tc>
          <w:tcPr>
            <w:tcW w:w="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820" w:type="dxa"/>
            <w:vAlign w:val="bottom"/>
          </w:tcPr>
          <w:p>
            <w:pPr>
              <w:spacing w:after="0"/>
              <w:rPr>
                <w:sz w:val="3"/>
                <w:szCs w:val="3"/>
                <w:color w:val="auto"/>
              </w:rPr>
            </w:pPr>
          </w:p>
        </w:tc>
        <w:tc>
          <w:tcPr>
            <w:tcW w:w="50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jc w:val="center"/>
              <w:ind w:right="67"/>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3"/>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82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1160" w:type="dxa"/>
            <w:vAlign w:val="bottom"/>
            <w:tcBorders>
              <w:bottom w:val="single" w:sz="8" w:color="2C2C2C"/>
            </w:tcBorders>
            <w:gridSpan w:val="3"/>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tcBorders>
              <w:bottom w:val="single" w:sz="8" w:color="2C2C2C"/>
            </w:tcBorders>
            <w:gridSpan w:val="4"/>
          </w:tcPr>
          <w:p>
            <w:pPr>
              <w:jc w:val="right"/>
              <w:spacing w:after="0"/>
              <w:rPr>
                <w:sz w:val="20"/>
                <w:szCs w:val="20"/>
                <w:color w:val="auto"/>
              </w:rPr>
            </w:pPr>
            <w:r>
              <w:rPr>
                <w:rFonts w:ascii="Times New Roman" w:cs="Times New Roman" w:eastAsia="Times New Roman" w:hAnsi="Times New Roman"/>
                <w:sz w:val="17"/>
                <w:szCs w:val="17"/>
                <w:color w:val="0000FF"/>
              </w:rPr>
              <w:t>11/21/2024</w:t>
            </w:r>
          </w:p>
        </w:tc>
        <w:tc>
          <w:tcPr>
            <w:tcW w:w="6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20" w:type="dxa"/>
            <w:vAlign w:val="bottom"/>
            <w:tcBorders>
              <w:bottom w:val="single" w:sz="8" w:color="2C2C2C"/>
            </w:tcBorders>
          </w:tcPr>
          <w:p>
            <w:pPr>
              <w:jc w:val="center"/>
              <w:ind w:right="2"/>
              <w:spacing w:after="0"/>
              <w:rPr>
                <w:sz w:val="20"/>
                <w:szCs w:val="20"/>
                <w:color w:val="auto"/>
              </w:rPr>
            </w:pPr>
            <w:r>
              <w:rPr>
                <w:rFonts w:ascii="Times New Roman" w:cs="Times New Roman" w:eastAsia="Times New Roman" w:hAnsi="Times New Roman"/>
                <w:sz w:val="17"/>
                <w:szCs w:val="17"/>
                <w:color w:val="0000FF"/>
              </w:rPr>
              <w:t>200</w:t>
            </w:r>
          </w:p>
        </w:tc>
        <w:tc>
          <w:tcPr>
            <w:tcW w:w="500" w:type="dxa"/>
            <w:vAlign w:val="bottom"/>
            <w:tcBorders>
              <w:bottom w:val="single" w:sz="8" w:color="2C2C2C"/>
            </w:tcBorders>
          </w:tcPr>
          <w:p>
            <w:pPr>
              <w:jc w:val="center"/>
              <w:ind w:right="47"/>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4"/>
          </w:tcPr>
          <w:p>
            <w:pPr>
              <w:jc w:val="center"/>
              <w:ind w:right="20"/>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69.575</w:t>
            </w:r>
            <w:r>
              <w:rPr>
                <w:rFonts w:ascii="Times New Roman" w:cs="Times New Roman" w:eastAsia="Times New Roman" w:hAnsi="Times New Roman"/>
                <w:sz w:val="22"/>
                <w:szCs w:val="22"/>
                <w:color w:val="008000"/>
                <w:w w:val="95"/>
                <w:vertAlign w:val="superscript"/>
              </w:rPr>
              <w:t>(2)</w:t>
            </w:r>
          </w:p>
        </w:tc>
        <w:tc>
          <w:tcPr>
            <w:tcW w:w="1180" w:type="dxa"/>
            <w:vAlign w:val="bottom"/>
            <w:tcBorders>
              <w:bottom w:val="single" w:sz="8" w:color="2C2C2C"/>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0000FF"/>
              </w:rPr>
              <w:t>44,751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tcBorders>
              <w:bottom w:val="single" w:sz="8" w:color="2C2C2C"/>
            </w:tcBorders>
            <w:gridSpan w:val="4"/>
          </w:tcPr>
          <w:p>
            <w:pPr>
              <w:jc w:val="right"/>
              <w:spacing w:after="0"/>
              <w:rPr>
                <w:sz w:val="20"/>
                <w:szCs w:val="20"/>
                <w:color w:val="auto"/>
              </w:rPr>
            </w:pPr>
            <w:r>
              <w:rPr>
                <w:rFonts w:ascii="Times New Roman" w:cs="Times New Roman" w:eastAsia="Times New Roman" w:hAnsi="Times New Roman"/>
                <w:sz w:val="17"/>
                <w:szCs w:val="17"/>
                <w:color w:val="0000FF"/>
              </w:rPr>
              <w:t>11/21/2024</w:t>
            </w:r>
          </w:p>
        </w:tc>
        <w:tc>
          <w:tcPr>
            <w:tcW w:w="6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20" w:type="dxa"/>
            <w:vAlign w:val="bottom"/>
            <w:tcBorders>
              <w:bottom w:val="single" w:sz="8" w:color="2C2C2C"/>
            </w:tcBorders>
          </w:tcPr>
          <w:p>
            <w:pPr>
              <w:jc w:val="center"/>
              <w:ind w:right="2"/>
              <w:spacing w:after="0"/>
              <w:rPr>
                <w:sz w:val="20"/>
                <w:szCs w:val="20"/>
                <w:color w:val="auto"/>
              </w:rPr>
            </w:pPr>
            <w:r>
              <w:rPr>
                <w:rFonts w:ascii="Times New Roman" w:cs="Times New Roman" w:eastAsia="Times New Roman" w:hAnsi="Times New Roman"/>
                <w:sz w:val="17"/>
                <w:szCs w:val="17"/>
                <w:color w:val="0000FF"/>
              </w:rPr>
              <w:t>430</w:t>
            </w:r>
          </w:p>
        </w:tc>
        <w:tc>
          <w:tcPr>
            <w:tcW w:w="500" w:type="dxa"/>
            <w:vAlign w:val="bottom"/>
            <w:tcBorders>
              <w:bottom w:val="single" w:sz="8" w:color="2C2C2C"/>
            </w:tcBorders>
          </w:tcPr>
          <w:p>
            <w:pPr>
              <w:jc w:val="center"/>
              <w:ind w:right="47"/>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4"/>
          </w:tcPr>
          <w:p>
            <w:pPr>
              <w:jc w:val="center"/>
              <w:ind w:right="20"/>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70.8447</w:t>
            </w:r>
            <w:r>
              <w:rPr>
                <w:rFonts w:ascii="Times New Roman" w:cs="Times New Roman" w:eastAsia="Times New Roman" w:hAnsi="Times New Roman"/>
                <w:sz w:val="22"/>
                <w:szCs w:val="22"/>
                <w:color w:val="008000"/>
                <w:w w:val="95"/>
                <w:vertAlign w:val="superscript"/>
              </w:rPr>
              <w:t>(3)</w:t>
            </w:r>
          </w:p>
        </w:tc>
        <w:tc>
          <w:tcPr>
            <w:tcW w:w="1180" w:type="dxa"/>
            <w:vAlign w:val="bottom"/>
            <w:tcBorders>
              <w:bottom w:val="single" w:sz="8" w:color="2C2C2C"/>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0000FF"/>
              </w:rPr>
              <w:t>44,321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tcBorders>
              <w:bottom w:val="single" w:sz="8" w:color="2C2C2C"/>
            </w:tcBorders>
            <w:gridSpan w:val="4"/>
          </w:tcPr>
          <w:p>
            <w:pPr>
              <w:jc w:val="right"/>
              <w:spacing w:after="0"/>
              <w:rPr>
                <w:sz w:val="20"/>
                <w:szCs w:val="20"/>
                <w:color w:val="auto"/>
              </w:rPr>
            </w:pPr>
            <w:r>
              <w:rPr>
                <w:rFonts w:ascii="Times New Roman" w:cs="Times New Roman" w:eastAsia="Times New Roman" w:hAnsi="Times New Roman"/>
                <w:sz w:val="17"/>
                <w:szCs w:val="17"/>
                <w:color w:val="0000FF"/>
              </w:rPr>
              <w:t>11/21/2024</w:t>
            </w:r>
          </w:p>
        </w:tc>
        <w:tc>
          <w:tcPr>
            <w:tcW w:w="6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20" w:type="dxa"/>
            <w:vAlign w:val="bottom"/>
            <w:tcBorders>
              <w:bottom w:val="single" w:sz="8" w:color="2C2C2C"/>
            </w:tcBorders>
          </w:tcPr>
          <w:p>
            <w:pPr>
              <w:jc w:val="center"/>
              <w:ind w:right="2"/>
              <w:spacing w:after="0"/>
              <w:rPr>
                <w:sz w:val="20"/>
                <w:szCs w:val="20"/>
                <w:color w:val="auto"/>
              </w:rPr>
            </w:pPr>
            <w:r>
              <w:rPr>
                <w:rFonts w:ascii="Times New Roman" w:cs="Times New Roman" w:eastAsia="Times New Roman" w:hAnsi="Times New Roman"/>
                <w:sz w:val="17"/>
                <w:szCs w:val="17"/>
                <w:color w:val="0000FF"/>
              </w:rPr>
              <w:t>969</w:t>
            </w:r>
          </w:p>
        </w:tc>
        <w:tc>
          <w:tcPr>
            <w:tcW w:w="500" w:type="dxa"/>
            <w:vAlign w:val="bottom"/>
            <w:tcBorders>
              <w:bottom w:val="single" w:sz="8" w:color="2C2C2C"/>
            </w:tcBorders>
          </w:tcPr>
          <w:p>
            <w:pPr>
              <w:jc w:val="center"/>
              <w:ind w:right="47"/>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4"/>
          </w:tcPr>
          <w:p>
            <w:pPr>
              <w:jc w:val="center"/>
              <w:ind w:right="20"/>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71.8569</w:t>
            </w:r>
            <w:r>
              <w:rPr>
                <w:rFonts w:ascii="Times New Roman" w:cs="Times New Roman" w:eastAsia="Times New Roman" w:hAnsi="Times New Roman"/>
                <w:sz w:val="22"/>
                <w:szCs w:val="22"/>
                <w:color w:val="008000"/>
                <w:w w:val="95"/>
                <w:vertAlign w:val="superscript"/>
              </w:rPr>
              <w:t>(4)</w:t>
            </w:r>
          </w:p>
        </w:tc>
        <w:tc>
          <w:tcPr>
            <w:tcW w:w="1180" w:type="dxa"/>
            <w:vAlign w:val="bottom"/>
            <w:tcBorders>
              <w:bottom w:val="single" w:sz="8" w:color="2C2C2C"/>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0000FF"/>
              </w:rPr>
              <w:t>43,352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tcBorders>
              <w:bottom w:val="single" w:sz="8" w:color="2C2C2C"/>
            </w:tcBorders>
            <w:gridSpan w:val="4"/>
          </w:tcPr>
          <w:p>
            <w:pPr>
              <w:jc w:val="right"/>
              <w:spacing w:after="0"/>
              <w:rPr>
                <w:sz w:val="20"/>
                <w:szCs w:val="20"/>
                <w:color w:val="auto"/>
              </w:rPr>
            </w:pPr>
            <w:r>
              <w:rPr>
                <w:rFonts w:ascii="Times New Roman" w:cs="Times New Roman" w:eastAsia="Times New Roman" w:hAnsi="Times New Roman"/>
                <w:sz w:val="17"/>
                <w:szCs w:val="17"/>
                <w:color w:val="0000FF"/>
              </w:rPr>
              <w:t>11/21/2024</w:t>
            </w:r>
          </w:p>
        </w:tc>
        <w:tc>
          <w:tcPr>
            <w:tcW w:w="6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1,057</w:t>
            </w:r>
          </w:p>
        </w:tc>
        <w:tc>
          <w:tcPr>
            <w:tcW w:w="500" w:type="dxa"/>
            <w:vAlign w:val="bottom"/>
            <w:tcBorders>
              <w:bottom w:val="single" w:sz="8" w:color="2C2C2C"/>
            </w:tcBorders>
          </w:tcPr>
          <w:p>
            <w:pPr>
              <w:jc w:val="center"/>
              <w:ind w:right="47"/>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4"/>
          </w:tcPr>
          <w:p>
            <w:pPr>
              <w:jc w:val="center"/>
              <w:ind w:right="20"/>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73.0005</w:t>
            </w:r>
            <w:r>
              <w:rPr>
                <w:rFonts w:ascii="Times New Roman" w:cs="Times New Roman" w:eastAsia="Times New Roman" w:hAnsi="Times New Roman"/>
                <w:sz w:val="22"/>
                <w:szCs w:val="22"/>
                <w:color w:val="008000"/>
                <w:w w:val="95"/>
                <w:vertAlign w:val="superscript"/>
              </w:rPr>
              <w:t>(5)</w:t>
            </w:r>
          </w:p>
        </w:tc>
        <w:tc>
          <w:tcPr>
            <w:tcW w:w="1180" w:type="dxa"/>
            <w:vAlign w:val="bottom"/>
            <w:tcBorders>
              <w:bottom w:val="single" w:sz="8" w:color="2C2C2C"/>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0000FF"/>
              </w:rPr>
              <w:t>42,295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tcBorders>
              <w:bottom w:val="single" w:sz="8" w:color="2C2C2C"/>
            </w:tcBorders>
            <w:gridSpan w:val="4"/>
          </w:tcPr>
          <w:p>
            <w:pPr>
              <w:jc w:val="right"/>
              <w:spacing w:after="0"/>
              <w:rPr>
                <w:sz w:val="20"/>
                <w:szCs w:val="20"/>
                <w:color w:val="auto"/>
              </w:rPr>
            </w:pPr>
            <w:r>
              <w:rPr>
                <w:rFonts w:ascii="Times New Roman" w:cs="Times New Roman" w:eastAsia="Times New Roman" w:hAnsi="Times New Roman"/>
                <w:sz w:val="17"/>
                <w:szCs w:val="17"/>
                <w:color w:val="0000FF"/>
              </w:rPr>
              <w:t>11/21/2024</w:t>
            </w:r>
          </w:p>
        </w:tc>
        <w:tc>
          <w:tcPr>
            <w:tcW w:w="6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5,524</w:t>
            </w:r>
          </w:p>
        </w:tc>
        <w:tc>
          <w:tcPr>
            <w:tcW w:w="500" w:type="dxa"/>
            <w:vAlign w:val="bottom"/>
            <w:tcBorders>
              <w:bottom w:val="single" w:sz="8" w:color="2C2C2C"/>
            </w:tcBorders>
          </w:tcPr>
          <w:p>
            <w:pPr>
              <w:jc w:val="center"/>
              <w:ind w:right="47"/>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4"/>
          </w:tcPr>
          <w:p>
            <w:pPr>
              <w:jc w:val="center"/>
              <w:ind w:right="20"/>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73.7886</w:t>
            </w:r>
            <w:r>
              <w:rPr>
                <w:rFonts w:ascii="Times New Roman" w:cs="Times New Roman" w:eastAsia="Times New Roman" w:hAnsi="Times New Roman"/>
                <w:sz w:val="22"/>
                <w:szCs w:val="22"/>
                <w:color w:val="008000"/>
                <w:w w:val="95"/>
                <w:vertAlign w:val="superscript"/>
              </w:rPr>
              <w:t>(6)</w:t>
            </w:r>
          </w:p>
        </w:tc>
        <w:tc>
          <w:tcPr>
            <w:tcW w:w="1180" w:type="dxa"/>
            <w:vAlign w:val="bottom"/>
            <w:tcBorders>
              <w:bottom w:val="single" w:sz="8" w:color="2C2C2C"/>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0000FF"/>
              </w:rPr>
              <w:t>36,771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tcBorders>
              <w:bottom w:val="single" w:sz="8" w:color="2C2C2C"/>
            </w:tcBorders>
            <w:gridSpan w:val="4"/>
          </w:tcPr>
          <w:p>
            <w:pPr>
              <w:jc w:val="right"/>
              <w:spacing w:after="0"/>
              <w:rPr>
                <w:sz w:val="20"/>
                <w:szCs w:val="20"/>
                <w:color w:val="auto"/>
              </w:rPr>
            </w:pPr>
            <w:r>
              <w:rPr>
                <w:rFonts w:ascii="Times New Roman" w:cs="Times New Roman" w:eastAsia="Times New Roman" w:hAnsi="Times New Roman"/>
                <w:sz w:val="17"/>
                <w:szCs w:val="17"/>
                <w:color w:val="0000FF"/>
              </w:rPr>
              <w:t>11/21/2024</w:t>
            </w:r>
          </w:p>
        </w:tc>
        <w:tc>
          <w:tcPr>
            <w:tcW w:w="6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3,839</w:t>
            </w:r>
          </w:p>
        </w:tc>
        <w:tc>
          <w:tcPr>
            <w:tcW w:w="500" w:type="dxa"/>
            <w:vAlign w:val="bottom"/>
            <w:tcBorders>
              <w:bottom w:val="single" w:sz="8" w:color="2C2C2C"/>
            </w:tcBorders>
          </w:tcPr>
          <w:p>
            <w:pPr>
              <w:jc w:val="center"/>
              <w:ind w:right="47"/>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4"/>
          </w:tcPr>
          <w:p>
            <w:pPr>
              <w:jc w:val="center"/>
              <w:ind w:right="20"/>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74.9651</w:t>
            </w:r>
            <w:r>
              <w:rPr>
                <w:rFonts w:ascii="Times New Roman" w:cs="Times New Roman" w:eastAsia="Times New Roman" w:hAnsi="Times New Roman"/>
                <w:sz w:val="22"/>
                <w:szCs w:val="22"/>
                <w:color w:val="008000"/>
                <w:w w:val="95"/>
                <w:vertAlign w:val="superscript"/>
              </w:rPr>
              <w:t>(7)</w:t>
            </w:r>
          </w:p>
        </w:tc>
        <w:tc>
          <w:tcPr>
            <w:tcW w:w="1180" w:type="dxa"/>
            <w:vAlign w:val="bottom"/>
            <w:tcBorders>
              <w:bottom w:val="single" w:sz="8" w:color="2C2C2C"/>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0000FF"/>
              </w:rPr>
              <w:t>32,932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tcBorders>
              <w:bottom w:val="single" w:sz="8" w:color="2C2C2C"/>
            </w:tcBorders>
            <w:gridSpan w:val="4"/>
          </w:tcPr>
          <w:p>
            <w:pPr>
              <w:jc w:val="right"/>
              <w:spacing w:after="0"/>
              <w:rPr>
                <w:sz w:val="20"/>
                <w:szCs w:val="20"/>
                <w:color w:val="auto"/>
              </w:rPr>
            </w:pPr>
            <w:r>
              <w:rPr>
                <w:rFonts w:ascii="Times New Roman" w:cs="Times New Roman" w:eastAsia="Times New Roman" w:hAnsi="Times New Roman"/>
                <w:sz w:val="17"/>
                <w:szCs w:val="17"/>
                <w:color w:val="0000FF"/>
              </w:rPr>
              <w:t>11/22/2024</w:t>
            </w:r>
          </w:p>
        </w:tc>
        <w:tc>
          <w:tcPr>
            <w:tcW w:w="6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5,162</w:t>
            </w:r>
          </w:p>
        </w:tc>
        <w:tc>
          <w:tcPr>
            <w:tcW w:w="500" w:type="dxa"/>
            <w:vAlign w:val="bottom"/>
            <w:tcBorders>
              <w:bottom w:val="single" w:sz="8" w:color="2C2C2C"/>
            </w:tcBorders>
          </w:tcPr>
          <w:p>
            <w:pPr>
              <w:jc w:val="center"/>
              <w:ind w:right="47"/>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4"/>
          </w:tcPr>
          <w:p>
            <w:pPr>
              <w:jc w:val="center"/>
              <w:ind w:right="20"/>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75.3443</w:t>
            </w:r>
            <w:r>
              <w:rPr>
                <w:rFonts w:ascii="Times New Roman" w:cs="Times New Roman" w:eastAsia="Times New Roman" w:hAnsi="Times New Roman"/>
                <w:sz w:val="22"/>
                <w:szCs w:val="22"/>
                <w:color w:val="008000"/>
                <w:w w:val="95"/>
                <w:vertAlign w:val="superscript"/>
              </w:rPr>
              <w:t>(8)</w:t>
            </w:r>
          </w:p>
        </w:tc>
        <w:tc>
          <w:tcPr>
            <w:tcW w:w="1180" w:type="dxa"/>
            <w:vAlign w:val="bottom"/>
            <w:tcBorders>
              <w:bottom w:val="single" w:sz="8" w:color="2C2C2C"/>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0000FF"/>
              </w:rPr>
              <w:t>27,770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tcBorders>
              <w:bottom w:val="single" w:sz="8" w:color="2C2C2C"/>
            </w:tcBorders>
            <w:gridSpan w:val="4"/>
          </w:tcPr>
          <w:p>
            <w:pPr>
              <w:jc w:val="right"/>
              <w:spacing w:after="0"/>
              <w:rPr>
                <w:sz w:val="20"/>
                <w:szCs w:val="20"/>
                <w:color w:val="auto"/>
              </w:rPr>
            </w:pPr>
            <w:r>
              <w:rPr>
                <w:rFonts w:ascii="Times New Roman" w:cs="Times New Roman" w:eastAsia="Times New Roman" w:hAnsi="Times New Roman"/>
                <w:sz w:val="17"/>
                <w:szCs w:val="17"/>
                <w:color w:val="0000FF"/>
              </w:rPr>
              <w:t>11/22/2024</w:t>
            </w:r>
          </w:p>
        </w:tc>
        <w:tc>
          <w:tcPr>
            <w:tcW w:w="6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20" w:type="dxa"/>
            <w:vAlign w:val="bottom"/>
            <w:tcBorders>
              <w:bottom w:val="single" w:sz="8" w:color="2C2C2C"/>
            </w:tcBorders>
          </w:tcPr>
          <w:p>
            <w:pPr>
              <w:jc w:val="center"/>
              <w:ind w:right="2"/>
              <w:spacing w:after="0"/>
              <w:rPr>
                <w:sz w:val="20"/>
                <w:szCs w:val="20"/>
                <w:color w:val="auto"/>
              </w:rPr>
            </w:pPr>
            <w:r>
              <w:rPr>
                <w:rFonts w:ascii="Times New Roman" w:cs="Times New Roman" w:eastAsia="Times New Roman" w:hAnsi="Times New Roman"/>
                <w:sz w:val="17"/>
                <w:szCs w:val="17"/>
                <w:color w:val="0000FF"/>
                <w:w w:val="99"/>
              </w:rPr>
              <w:t>2,711</w:t>
            </w:r>
          </w:p>
        </w:tc>
        <w:tc>
          <w:tcPr>
            <w:tcW w:w="500" w:type="dxa"/>
            <w:vAlign w:val="bottom"/>
            <w:tcBorders>
              <w:bottom w:val="single" w:sz="8" w:color="2C2C2C"/>
            </w:tcBorders>
          </w:tcPr>
          <w:p>
            <w:pPr>
              <w:jc w:val="center"/>
              <w:ind w:right="47"/>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4"/>
          </w:tcPr>
          <w:p>
            <w:pPr>
              <w:jc w:val="center"/>
              <w:ind w:right="20"/>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76.4106</w:t>
            </w:r>
            <w:r>
              <w:rPr>
                <w:rFonts w:ascii="Times New Roman" w:cs="Times New Roman" w:eastAsia="Times New Roman" w:hAnsi="Times New Roman"/>
                <w:sz w:val="22"/>
                <w:szCs w:val="22"/>
                <w:color w:val="008000"/>
                <w:w w:val="95"/>
                <w:vertAlign w:val="superscript"/>
              </w:rPr>
              <w:t>(9)</w:t>
            </w:r>
          </w:p>
        </w:tc>
        <w:tc>
          <w:tcPr>
            <w:tcW w:w="1180" w:type="dxa"/>
            <w:vAlign w:val="bottom"/>
            <w:tcBorders>
              <w:bottom w:val="single" w:sz="8" w:color="2C2C2C"/>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0000FF"/>
              </w:rPr>
              <w:t>25,059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tcBorders>
              <w:bottom w:val="single" w:sz="8" w:color="2C2C2C"/>
            </w:tcBorders>
            <w:gridSpan w:val="4"/>
          </w:tcPr>
          <w:p>
            <w:pPr>
              <w:jc w:val="right"/>
              <w:spacing w:after="0"/>
              <w:rPr>
                <w:sz w:val="20"/>
                <w:szCs w:val="20"/>
                <w:color w:val="auto"/>
              </w:rPr>
            </w:pPr>
            <w:r>
              <w:rPr>
                <w:rFonts w:ascii="Times New Roman" w:cs="Times New Roman" w:eastAsia="Times New Roman" w:hAnsi="Times New Roman"/>
                <w:sz w:val="17"/>
                <w:szCs w:val="17"/>
                <w:color w:val="0000FF"/>
              </w:rPr>
              <w:t>11/22/2024</w:t>
            </w:r>
          </w:p>
        </w:tc>
        <w:tc>
          <w:tcPr>
            <w:tcW w:w="6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2,108</w:t>
            </w:r>
          </w:p>
        </w:tc>
        <w:tc>
          <w:tcPr>
            <w:tcW w:w="500" w:type="dxa"/>
            <w:vAlign w:val="bottom"/>
            <w:tcBorders>
              <w:bottom w:val="single" w:sz="8" w:color="2C2C2C"/>
            </w:tcBorders>
          </w:tcPr>
          <w:p>
            <w:pPr>
              <w:jc w:val="center"/>
              <w:ind w:right="47"/>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77.403</w:t>
            </w:r>
            <w:r>
              <w:rPr>
                <w:rFonts w:ascii="Times New Roman" w:cs="Times New Roman" w:eastAsia="Times New Roman" w:hAnsi="Times New Roman"/>
                <w:sz w:val="22"/>
                <w:szCs w:val="22"/>
                <w:color w:val="008000"/>
                <w:w w:val="94"/>
                <w:vertAlign w:val="superscript"/>
              </w:rPr>
              <w:t>(10)</w:t>
            </w:r>
          </w:p>
        </w:tc>
        <w:tc>
          <w:tcPr>
            <w:tcW w:w="1180" w:type="dxa"/>
            <w:vAlign w:val="bottom"/>
            <w:tcBorders>
              <w:bottom w:val="single" w:sz="8" w:color="2C2C2C"/>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0000FF"/>
              </w:rPr>
              <w:t>22,951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50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7"/>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4"/>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3"/>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0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680" w:type="dxa"/>
            <w:vAlign w:val="bottom"/>
            <w:gridSpan w:val="3"/>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4"/>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1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2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820" w:type="dxa"/>
            <w:vAlign w:val="bottom"/>
          </w:tcPr>
          <w:p>
            <w:pPr>
              <w:ind w:left="240"/>
              <w:spacing w:after="0" w:line="133" w:lineRule="exact"/>
              <w:rPr>
                <w:sz w:val="20"/>
                <w:szCs w:val="20"/>
                <w:color w:val="auto"/>
              </w:rPr>
            </w:pPr>
            <w:r>
              <w:rPr>
                <w:rFonts w:ascii="Arial" w:cs="Arial" w:eastAsia="Arial" w:hAnsi="Arial"/>
                <w:sz w:val="12"/>
                <w:szCs w:val="12"/>
                <w:b w:val="1"/>
                <w:bCs w:val="1"/>
                <w:color w:val="auto"/>
                <w:w w:val="95"/>
              </w:rPr>
              <w:t>Expiration</w:t>
            </w:r>
          </w:p>
        </w:tc>
        <w:tc>
          <w:tcPr>
            <w:tcW w:w="50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60" w:type="dxa"/>
            <w:vAlign w:val="bottom"/>
          </w:tcPr>
          <w:p>
            <w:pPr>
              <w:spacing w:after="0"/>
              <w:rPr>
                <w:sz w:val="14"/>
                <w:szCs w:val="14"/>
                <w:color w:val="auto"/>
              </w:rPr>
            </w:pP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was effected pursuant to a Rule 10b5-1 trading plan adopted by the Reporting Person on August 21, 2024.</w:t>
      </w:r>
    </w:p>
    <w:p>
      <w:pPr>
        <w:spacing w:after="0" w:line="50" w:lineRule="exact"/>
        <w:rPr>
          <w:rFonts w:ascii="Times New Roman" w:cs="Times New Roman" w:eastAsia="Times New Roman" w:hAnsi="Times New Roman"/>
          <w:sz w:val="13"/>
          <w:szCs w:val="13"/>
          <w:color w:val="008000"/>
        </w:rPr>
      </w:pPr>
    </w:p>
    <w:p>
      <w:pPr>
        <w:ind w:left="40" w:right="3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$69.16 to $69.99 per share,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3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$70.2946 to $71.2846 per share,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3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$71.3076 to $72.30 per share,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3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$72.3128 to $73.3033 per share,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3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$73.4107 to $74.3626 per share,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$74.418 to $75.27 per share, inclusive. The Reporting Person</w:t>
      </w:r>
    </w:p>
    <w:p>
      <w:pPr>
        <w:sectPr>
          <w:pgSz w:w="11900" w:h="16838" w:orient="portrait"/>
          <w:cols w:equalWidth="0" w:num="1">
            <w:col w:w="11080"/>
          </w:cols>
          <w:pgMar w:left="460" w:top="219" w:right="359" w:bottom="0" w:gutter="0" w:footer="0" w:header="0"/>
          <w:type w:val="continuous"/>
        </w:sectPr>
      </w:pPr>
    </w:p>
    <w:bookmarkStart w:id="1" w:name="page2"/>
    <w:bookmarkEnd w:id="1"/>
    <w:p>
      <w:pPr>
        <w:spacing w:after="0" w:line="272" w:lineRule="auto"/>
        <w:rPr>
          <w:sz w:val="20"/>
          <w:szCs w:val="20"/>
          <w:color w:val="auto"/>
        </w:rPr>
      </w:pPr>
      <w:r>
        <w:rPr>
          <w:rFonts w:ascii="Times New Roman" w:cs="Times New Roman" w:eastAsia="Times New Roman" w:hAnsi="Times New Roman"/>
          <w:sz w:val="13"/>
          <w:szCs w:val="13"/>
          <w:color w:val="008000"/>
        </w:rPr>
        <w:t>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8" w:lineRule="exact"/>
        <w:rPr>
          <w:sz w:val="20"/>
          <w:szCs w:val="20"/>
          <w:color w:val="auto"/>
        </w:rPr>
      </w:pPr>
    </w:p>
    <w:p>
      <w:pPr>
        <w:ind w:firstLine="7"/>
        <w:spacing w:after="0" w:line="253"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$75.00 to $75.96 per share,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firstLine="7"/>
        <w:spacing w:after="0" w:line="253"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$76.07 to $77.00 per share,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firstLine="7"/>
        <w:spacing w:after="0" w:line="253" w:lineRule="auto"/>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$77.18 to $77.70 per share,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37" w:lineRule="exact"/>
        <w:rPr>
          <w:sz w:val="20"/>
          <w:szCs w:val="20"/>
          <w:color w:val="auto"/>
        </w:rPr>
      </w:pPr>
    </w:p>
    <w:tbl>
      <w:tblPr>
        <w:tblLayout w:type="fixed"/>
        <w:tblInd w:w="6540" w:type="dxa"/>
        <w:tblCellMar>
          <w:top w:w="0" w:type="dxa"/>
          <w:left w:w="0" w:type="dxa"/>
          <w:bottom w:w="0" w:type="dxa"/>
          <w:right w:w="0" w:type="dxa"/>
        </w:tblCellMar>
      </w:tblPr>
      <w:tr>
        <w:trPr>
          <w:trHeight w:val="195"/>
        </w:trPr>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Bridget Brown, Attorney-</w:t>
            </w:r>
          </w:p>
        </w:tc>
        <w:tc>
          <w:tcPr>
            <w:tcW w:w="80" w:type="dxa"/>
            <w:vAlign w:val="bottom"/>
          </w:tcPr>
          <w:p>
            <w:pPr>
              <w:spacing w:after="0"/>
              <w:rPr>
                <w:sz w:val="17"/>
                <w:szCs w:val="17"/>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11/25/2024</w:t>
            </w:r>
          </w:p>
        </w:tc>
        <w:tc>
          <w:tcPr>
            <w:tcW w:w="0" w:type="dxa"/>
            <w:vAlign w:val="bottom"/>
          </w:tcPr>
          <w:p>
            <w:pPr>
              <w:spacing w:after="0"/>
              <w:rPr>
                <w:sz w:val="1"/>
                <w:szCs w:val="1"/>
                <w:color w:val="auto"/>
              </w:rPr>
            </w:pPr>
          </w:p>
        </w:tc>
      </w:tr>
      <w:tr>
        <w:trPr>
          <w:trHeight w:val="87"/>
        </w:trPr>
        <w:tc>
          <w:tcPr>
            <w:tcW w:w="210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96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660"/>
      </w:cols>
      <w:pgMar w:left="500" w:top="127" w:right="7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8"/>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44119" TargetMode="External"/><Relationship Id="rId14"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2024-11-25T17:27:06Z</dcterms:created>
  <dcterms:modified xsi:type="dcterms:W3CDTF">2024-11-25T17:27:06Z</dcterms:modified>
</cp:coreProperties>
</file>