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309" w:lineRule="exact"/>
        <w:rPr>
          <w:sz w:val="24"/>
          <w:szCs w:val="24"/>
          <w:color w:val="auto"/>
        </w:rPr>
      </w:pPr>
    </w:p>
    <w:p>
      <w:pPr>
        <w:ind w:left="320"/>
        <w:spacing w:after="0" w:line="26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-184150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060" w:type="dxa"/>
            <w:vAlign w:val="bottom"/>
          </w:tcPr>
          <w:p>
            <w:pPr>
              <w:jc w:val="center"/>
              <w:ind w:right="44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63"/>
              <w:spacing w:after="0" w:line="121" w:lineRule="exact"/>
              <w:rPr>
                <w:sz w:val="20"/>
                <w:szCs w:val="20"/>
                <w:color w:val="auto"/>
              </w:rPr>
            </w:pPr>
            <w:r>
              <w:rPr>
                <w:rFonts w:ascii="Arial" w:cs="Arial" w:eastAsia="Arial" w:hAnsi="Arial"/>
                <w:sz w:val="12"/>
                <w:szCs w:val="12"/>
                <w:color w:val="auto"/>
                <w:w w:val="97"/>
              </w:rPr>
              <w:t>Washington, D.C. 20549</w:t>
            </w:r>
          </w:p>
        </w:tc>
        <w:tc>
          <w:tcPr>
            <w:tcW w:w="2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60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7"/>
        </w:trPr>
        <w:tc>
          <w:tcPr>
            <w:tcW w:w="60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43"/>
              <w:spacing w:after="0" w:line="171"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0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60" w:type="dxa"/>
            <w:vAlign w:val="bottom"/>
            <w:vMerge w:val="restart"/>
          </w:tcPr>
          <w:p>
            <w:pPr>
              <w:jc w:val="center"/>
              <w:ind w:right="44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2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0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5125085</wp:posOffset>
            </wp:positionH>
            <wp:positionV relativeFrom="paragraph">
              <wp:posOffset>-575945</wp:posOffset>
            </wp:positionV>
            <wp:extent cx="55245" cy="5892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45" cy="589280"/>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-575945</wp:posOffset>
            </wp:positionV>
            <wp:extent cx="55245" cy="5892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928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-1793240</wp:posOffset>
            </wp:positionH>
            <wp:positionV relativeFrom="paragraph">
              <wp:posOffset>12700</wp:posOffset>
            </wp:positionV>
            <wp:extent cx="7004685" cy="5688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4685" cy="568833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60" w:space="540"/>
            <w:col w:w="8280"/>
          </w:cols>
          <w:pgMar w:left="460" w:top="215" w:right="359" w:bottom="144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Casdin Eli</w:t>
        </w:r>
      </w:hyperlink>
    </w:p>
    <w:p>
      <w:pPr>
        <w:spacing w:after="0" w:line="281"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00" w:right="800"/>
        <w:spacing w:after="0" w:line="361" w:lineRule="auto"/>
        <w:rPr>
          <w:sz w:val="20"/>
          <w:szCs w:val="20"/>
          <w:color w:val="auto"/>
        </w:rPr>
      </w:pPr>
      <w:r>
        <w:rPr>
          <w:rFonts w:ascii="Arial" w:cs="Arial" w:eastAsia="Arial" w:hAnsi="Arial"/>
          <w:sz w:val="15"/>
          <w:szCs w:val="15"/>
          <w:color w:val="0000FF"/>
        </w:rPr>
        <w:t>C/O CORVEX MANAGEMENT LP 667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4"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Sema4 Holdings Corp.</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CMLF</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0000FF"/>
        </w:rPr>
        <w:t>07/22/2021</w:t>
      </w:r>
    </w:p>
    <w:p>
      <w:pPr>
        <w:spacing w:after="0" w:line="20" w:lineRule="exact"/>
        <w:rPr>
          <w:sz w:val="24"/>
          <w:szCs w:val="24"/>
          <w:color w:val="auto"/>
        </w:rPr>
      </w:pPr>
      <w:r>
        <w:rPr>
          <w:sz w:val="24"/>
          <w:szCs w:val="24"/>
          <w:color w:val="auto"/>
        </w:rPr>
        <w:br w:type="column"/>
      </w:r>
    </w:p>
    <w:p>
      <w:pPr>
        <w:ind w:right="840"/>
        <w:spacing w:after="0" w:line="236" w:lineRule="auto"/>
        <w:tabs>
          <w:tab w:leader="none" w:pos="132"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00"/>
        <w:spacing w:after="0"/>
        <w:tabs>
          <w:tab w:leader="none" w:pos="499" w:val="left"/>
          <w:tab w:leader="none" w:pos="2079" w:val="left"/>
        </w:tabs>
        <w:rPr>
          <w:sz w:val="20"/>
          <w:szCs w:val="20"/>
          <w:color w:val="auto"/>
        </w:rPr>
      </w:pPr>
      <w:r>
        <w:rPr>
          <w:rFonts w:ascii="Arial" w:cs="Arial" w:eastAsia="Arial" w:hAnsi="Arial"/>
          <w:sz w:val="15"/>
          <w:szCs w:val="15"/>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1"/>
          <w:szCs w:val="11"/>
          <w:color w:val="auto"/>
        </w:rPr>
        <w:t>10% Owner</w:t>
      </w:r>
    </w:p>
    <w:p>
      <w:pPr>
        <w:spacing w:after="0" w:line="95" w:lineRule="exact"/>
        <w:rPr>
          <w:sz w:val="24"/>
          <w:szCs w:val="24"/>
          <w:color w:val="auto"/>
        </w:rPr>
      </w:pPr>
    </w:p>
    <w:p>
      <w:pPr>
        <w:jc w:val="right"/>
        <w:ind w:right="50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ind w:left="520"/>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56" w:lineRule="exact"/>
        <w:rPr>
          <w:sz w:val="24"/>
          <w:szCs w:val="24"/>
          <w:color w:val="auto"/>
        </w:rPr>
      </w:pPr>
    </w:p>
    <w:p>
      <w:pPr>
        <w:sectPr>
          <w:pgSz w:w="11900" w:h="16838" w:orient="portrait"/>
          <w:cols w:equalWidth="0" w:num="3">
            <w:col w:w="3180" w:space="720"/>
            <w:col w:w="3120" w:space="720"/>
            <w:col w:w="3340"/>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24"/>
        </w:trPr>
        <w:tc>
          <w:tcPr>
            <w:tcW w:w="80" w:type="dxa"/>
            <w:vAlign w:val="bottom"/>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640" w:type="dxa"/>
            <w:vAlign w:val="bottom"/>
            <w:shd w:val="clear" w:color="auto" w:fill="9A9A9A"/>
          </w:tcPr>
          <w:p>
            <w:pPr>
              <w:spacing w:after="0"/>
              <w:rPr>
                <w:sz w:val="2"/>
                <w:szCs w:val="2"/>
                <w:color w:val="auto"/>
              </w:rPr>
            </w:pPr>
          </w:p>
        </w:tc>
        <w:tc>
          <w:tcPr>
            <w:tcW w:w="3560" w:type="dxa"/>
            <w:vAlign w:val="bottom"/>
            <w:vMerge w:val="restart"/>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vMerge w:val="restart"/>
          </w:tcPr>
          <w:p>
            <w:pPr>
              <w:ind w:left="42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37"/>
        </w:trPr>
        <w:tc>
          <w:tcPr>
            <w:tcW w:w="112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560" w:type="dxa"/>
            <w:vAlign w:val="bottom"/>
            <w:vMerge w:val="continue"/>
          </w:tcPr>
          <w:p>
            <w:pPr>
              <w:spacing w:after="0"/>
              <w:rPr>
                <w:sz w:val="11"/>
                <w:szCs w:val="11"/>
                <w:color w:val="auto"/>
              </w:rPr>
            </w:pPr>
          </w:p>
        </w:tc>
        <w:tc>
          <w:tcPr>
            <w:tcW w:w="3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120" w:type="dxa"/>
            <w:vAlign w:val="bottom"/>
            <w:gridSpan w:val="2"/>
            <w:vMerge w:val="continue"/>
          </w:tcPr>
          <w:p>
            <w:pPr>
              <w:spacing w:after="0"/>
              <w:rPr>
                <w:sz w:val="8"/>
                <w:szCs w:val="8"/>
                <w:color w:val="auto"/>
              </w:rPr>
            </w:pPr>
          </w:p>
        </w:tc>
        <w:tc>
          <w:tcPr>
            <w:tcW w:w="10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3660" w:type="dxa"/>
            <w:vAlign w:val="bottom"/>
            <w:vMerge w:val="restart"/>
          </w:tcPr>
          <w:p>
            <w:pPr>
              <w:ind w:left="620"/>
              <w:spacing w:after="0"/>
              <w:rPr>
                <w:sz w:val="20"/>
                <w:szCs w:val="20"/>
                <w:color w:val="auto"/>
              </w:rPr>
            </w:pPr>
            <w:r>
              <w:rPr>
                <w:rFonts w:ascii="Arial" w:cs="Arial" w:eastAsia="Arial" w:hAnsi="Arial"/>
                <w:sz w:val="15"/>
                <w:szCs w:val="15"/>
                <w:color w:val="0000FF"/>
              </w:rPr>
              <w:t xml:space="preserve">X   </w:t>
            </w:r>
            <w:r>
              <w:rPr>
                <w:rFonts w:ascii="Arial" w:cs="Arial" w:eastAsia="Arial" w:hAnsi="Arial"/>
                <w:sz w:val="11"/>
                <w:szCs w:val="11"/>
                <w:color w:val="000000"/>
              </w:rPr>
              <w:t>Form filed by One Reporting Person</w:t>
            </w: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040" w:type="dxa"/>
            <w:vAlign w:val="bottom"/>
            <w:vMerge w:val="restart"/>
          </w:tcPr>
          <w:p>
            <w:pPr>
              <w:ind w:left="20"/>
              <w:spacing w:after="0"/>
              <w:rPr>
                <w:sz w:val="20"/>
                <w:szCs w:val="20"/>
                <w:color w:val="auto"/>
              </w:rPr>
            </w:pPr>
            <w:r>
              <w:rPr>
                <w:rFonts w:ascii="Arial" w:cs="Arial" w:eastAsia="Arial" w:hAnsi="Arial"/>
                <w:sz w:val="15"/>
                <w:szCs w:val="15"/>
                <w:color w:val="0000FF"/>
              </w:rPr>
              <w:t>NEW YORK</w:t>
            </w:r>
          </w:p>
        </w:tc>
        <w:tc>
          <w:tcPr>
            <w:tcW w:w="1000" w:type="dxa"/>
            <w:vAlign w:val="bottom"/>
            <w:vMerge w:val="restart"/>
          </w:tcPr>
          <w:p>
            <w:pPr>
              <w:ind w:left="220"/>
              <w:spacing w:after="0"/>
              <w:rPr>
                <w:sz w:val="20"/>
                <w:szCs w:val="20"/>
                <w:color w:val="auto"/>
              </w:rPr>
            </w:pPr>
            <w:r>
              <w:rPr>
                <w:rFonts w:ascii="Arial" w:cs="Arial" w:eastAsia="Arial" w:hAnsi="Arial"/>
                <w:sz w:val="15"/>
                <w:szCs w:val="15"/>
                <w:color w:val="0000FF"/>
              </w:rPr>
              <w:t>NY</w:t>
            </w:r>
          </w:p>
        </w:tc>
        <w:tc>
          <w:tcPr>
            <w:tcW w:w="1640" w:type="dxa"/>
            <w:vAlign w:val="bottom"/>
            <w:vMerge w:val="restart"/>
          </w:tcPr>
          <w:p>
            <w:pPr>
              <w:ind w:left="440"/>
              <w:spacing w:after="0"/>
              <w:rPr>
                <w:sz w:val="20"/>
                <w:szCs w:val="20"/>
                <w:color w:val="auto"/>
              </w:rPr>
            </w:pPr>
            <w:r>
              <w:rPr>
                <w:rFonts w:ascii="Arial" w:cs="Arial" w:eastAsia="Arial" w:hAnsi="Arial"/>
                <w:sz w:val="15"/>
                <w:szCs w:val="15"/>
                <w:color w:val="0000FF"/>
              </w:rPr>
              <w:t>10065</w:t>
            </w:r>
          </w:p>
        </w:tc>
        <w:tc>
          <w:tcPr>
            <w:tcW w:w="3560" w:type="dxa"/>
            <w:vAlign w:val="bottom"/>
          </w:tcPr>
          <w:p>
            <w:pPr>
              <w:spacing w:after="0"/>
              <w:rPr>
                <w:sz w:val="9"/>
                <w:szCs w:val="9"/>
                <w:color w:val="auto"/>
              </w:rPr>
            </w:pPr>
          </w:p>
        </w:tc>
        <w:tc>
          <w:tcPr>
            <w:tcW w:w="3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3560" w:type="dxa"/>
            <w:vAlign w:val="bottom"/>
          </w:tcPr>
          <w:p>
            <w:pPr>
              <w:spacing w:after="0"/>
              <w:rPr>
                <w:sz w:val="9"/>
                <w:szCs w:val="9"/>
                <w:color w:val="auto"/>
              </w:rPr>
            </w:pPr>
          </w:p>
        </w:tc>
        <w:tc>
          <w:tcPr>
            <w:tcW w:w="3660" w:type="dxa"/>
            <w:vAlign w:val="bottom"/>
            <w:vMerge w:val="restart"/>
          </w:tcPr>
          <w:p>
            <w:pPr>
              <w:ind w:left="9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3"/>
        </w:trPr>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5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80" w:type="dxa"/>
            <w:vAlign w:val="bottom"/>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1640" w:type="dxa"/>
            <w:vAlign w:val="bottom"/>
            <w:tcBorders>
              <w:bottom w:val="single" w:sz="8" w:color="9A9A9A"/>
            </w:tcBorders>
          </w:tcPr>
          <w:p>
            <w:pPr>
              <w:spacing w:after="0"/>
              <w:rPr>
                <w:sz w:val="4"/>
                <w:szCs w:val="4"/>
                <w:color w:val="auto"/>
              </w:rPr>
            </w:pPr>
          </w:p>
        </w:tc>
        <w:tc>
          <w:tcPr>
            <w:tcW w:w="3560" w:type="dxa"/>
            <w:vAlign w:val="bottom"/>
          </w:tcPr>
          <w:p>
            <w:pPr>
              <w:spacing w:after="0"/>
              <w:rPr>
                <w:sz w:val="4"/>
                <w:szCs w:val="4"/>
                <w:color w:val="auto"/>
              </w:rPr>
            </w:pPr>
          </w:p>
        </w:tc>
        <w:tc>
          <w:tcPr>
            <w:tcW w:w="3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80" w:type="dxa"/>
            <w:vAlign w:val="bottom"/>
          </w:tcPr>
          <w:p>
            <w:pPr>
              <w:spacing w:after="0"/>
              <w:rPr>
                <w:sz w:val="23"/>
                <w:szCs w:val="23"/>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(City)</w:t>
            </w:r>
          </w:p>
        </w:tc>
        <w:tc>
          <w:tcPr>
            <w:tcW w:w="1000" w:type="dxa"/>
            <w:vAlign w:val="bottom"/>
          </w:tcPr>
          <w:p>
            <w:pPr>
              <w:ind w:left="220"/>
              <w:spacing w:after="0"/>
              <w:rPr>
                <w:sz w:val="20"/>
                <w:szCs w:val="20"/>
                <w:color w:val="auto"/>
              </w:rPr>
            </w:pPr>
            <w:r>
              <w:rPr>
                <w:rFonts w:ascii="Arial" w:cs="Arial" w:eastAsia="Arial" w:hAnsi="Arial"/>
                <w:sz w:val="12"/>
                <w:szCs w:val="12"/>
                <w:color w:val="auto"/>
              </w:rPr>
              <w:t>(State)</w:t>
            </w:r>
          </w:p>
        </w:tc>
        <w:tc>
          <w:tcPr>
            <w:tcW w:w="5200" w:type="dxa"/>
            <w:vAlign w:val="bottom"/>
            <w:gridSpan w:val="2"/>
          </w:tcPr>
          <w:p>
            <w:pPr>
              <w:ind w:left="440"/>
              <w:spacing w:after="0"/>
              <w:rPr>
                <w:sz w:val="20"/>
                <w:szCs w:val="20"/>
                <w:color w:val="auto"/>
              </w:rPr>
            </w:pPr>
            <w:r>
              <w:rPr>
                <w:rFonts w:ascii="Arial" w:cs="Arial" w:eastAsia="Arial" w:hAnsi="Arial"/>
                <w:sz w:val="12"/>
                <w:szCs w:val="12"/>
                <w:color w:val="auto"/>
              </w:rPr>
              <w:t>(Zip)</w:t>
            </w:r>
          </w:p>
        </w:tc>
        <w:tc>
          <w:tcPr>
            <w:tcW w:w="3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7220" w:type="dxa"/>
            <w:vAlign w:val="bottom"/>
            <w:tcBorders>
              <w:bottom w:val="single" w:sz="8" w:color="2C2C2C"/>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60" w:type="dxa"/>
            <w:vAlign w:val="bottom"/>
            <w:gridSpan w:val="3"/>
          </w:tcPr>
          <w:p>
            <w:pPr>
              <w:ind w:left="44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0" w:type="dxa"/>
            <w:vAlign w:val="bottom"/>
          </w:tcPr>
          <w:p>
            <w:pPr>
              <w:spacing w:after="0"/>
              <w:rPr>
                <w:sz w:val="1"/>
                <w:szCs w:val="1"/>
                <w:color w:val="auto"/>
              </w:rPr>
            </w:pPr>
          </w:p>
        </w:tc>
      </w:tr>
    </w:tbl>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3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2"/>
                <w:szCs w:val="12"/>
                <w:color w:val="auto"/>
              </w:rPr>
            </w:pP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420" w:type="dxa"/>
            <w:vAlign w:val="bottom"/>
          </w:tcPr>
          <w:p>
            <w:pPr>
              <w:spacing w:after="0"/>
              <w:rPr>
                <w:sz w:val="12"/>
                <w:szCs w:val="12"/>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7"/>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Date</w:t>
            </w:r>
          </w:p>
        </w:tc>
        <w:tc>
          <w:tcPr>
            <w:tcW w:w="300" w:type="dxa"/>
            <w:vAlign w:val="bottom"/>
          </w:tcPr>
          <w:p>
            <w:pPr>
              <w:spacing w:after="0"/>
              <w:rPr>
                <w:sz w:val="10"/>
                <w:szCs w:val="10"/>
                <w:color w:val="auto"/>
              </w:rPr>
            </w:pPr>
          </w:p>
        </w:tc>
        <w:tc>
          <w:tcPr>
            <w:tcW w:w="10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line="117" w:lineRule="exact"/>
              <w:rPr>
                <w:sz w:val="20"/>
                <w:szCs w:val="20"/>
                <w:color w:val="auto"/>
              </w:rPr>
            </w:pPr>
            <w:r>
              <w:rPr>
                <w:rFonts w:ascii="Arial" w:cs="Arial" w:eastAsia="Arial" w:hAnsi="Arial"/>
                <w:sz w:val="11"/>
                <w:szCs w:val="11"/>
                <w:b w:val="1"/>
                <w:bCs w:val="1"/>
                <w:color w:val="auto"/>
                <w:w w:val="99"/>
              </w:rPr>
              <w:t>Transaction</w:t>
            </w:r>
          </w:p>
        </w:tc>
        <w:tc>
          <w:tcPr>
            <w:tcW w:w="2100" w:type="dxa"/>
            <w:vAlign w:val="bottom"/>
            <w:gridSpan w:val="5"/>
          </w:tcPr>
          <w:p>
            <w:pPr>
              <w:ind w:left="100"/>
              <w:spacing w:after="0" w:line="117" w:lineRule="exact"/>
              <w:rPr>
                <w:sz w:val="20"/>
                <w:szCs w:val="20"/>
                <w:color w:val="auto"/>
              </w:rPr>
            </w:pPr>
            <w:r>
              <w:rPr>
                <w:rFonts w:ascii="Arial" w:cs="Arial" w:eastAsia="Arial" w:hAnsi="Arial"/>
                <w:sz w:val="11"/>
                <w:szCs w:val="11"/>
                <w:b w:val="1"/>
                <w:bCs w:val="1"/>
                <w:color w:val="auto"/>
              </w:rPr>
              <w:t>Disposed Of (D) (Instr. 3, 4 and 5)</w:t>
            </w:r>
          </w:p>
        </w:tc>
        <w:tc>
          <w:tcPr>
            <w:tcW w:w="74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spacing w:after="0"/>
              <w:rPr>
                <w:sz w:val="10"/>
                <w:szCs w:val="10"/>
                <w:color w:val="auto"/>
              </w:rPr>
            </w:pPr>
          </w:p>
        </w:tc>
        <w:tc>
          <w:tcPr>
            <w:tcW w:w="9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Form: Direct (D)</w:t>
            </w:r>
          </w:p>
        </w:tc>
        <w:tc>
          <w:tcPr>
            <w:tcW w:w="820" w:type="dxa"/>
            <w:vAlign w:val="bottom"/>
            <w:gridSpan w:val="4"/>
          </w:tcPr>
          <w:p>
            <w:pPr>
              <w:ind w:left="20"/>
              <w:spacing w:after="0" w:line="117"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8"/>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or Indirect (I)</w:t>
            </w:r>
          </w:p>
        </w:tc>
        <w:tc>
          <w:tcPr>
            <w:tcW w:w="82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8"/>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Following Reported</w:t>
            </w:r>
          </w:p>
        </w:tc>
        <w:tc>
          <w:tcPr>
            <w:tcW w:w="440" w:type="dxa"/>
            <w:vAlign w:val="bottom"/>
          </w:tcPr>
          <w:p>
            <w:pPr>
              <w:spacing w:after="0" w:line="119" w:lineRule="exact"/>
              <w:rPr>
                <w:sz w:val="20"/>
                <w:szCs w:val="20"/>
                <w:color w:val="auto"/>
              </w:rPr>
            </w:pPr>
            <w:r>
              <w:rPr>
                <w:rFonts w:ascii="Arial" w:cs="Arial" w:eastAsia="Arial" w:hAnsi="Arial"/>
                <w:sz w:val="11"/>
                <w:szCs w:val="11"/>
                <w:b w:val="1"/>
                <w:bCs w:val="1"/>
                <w:color w:val="auto"/>
                <w:w w:val="96"/>
              </w:rPr>
              <w:t>(Instr. 4)</w:t>
            </w:r>
          </w:p>
        </w:tc>
        <w:tc>
          <w:tcPr>
            <w:tcW w:w="480" w:type="dxa"/>
            <w:vAlign w:val="bottom"/>
          </w:tcPr>
          <w:p>
            <w:pPr>
              <w:spacing w:after="0"/>
              <w:rPr>
                <w:sz w:val="10"/>
                <w:szCs w:val="10"/>
                <w:color w:val="auto"/>
              </w:rPr>
            </w:pPr>
          </w:p>
        </w:tc>
        <w:tc>
          <w:tcPr>
            <w:tcW w:w="82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0"/>
              <w:spacing w:after="0" w:line="119" w:lineRule="exact"/>
              <w:rPr>
                <w:sz w:val="20"/>
                <w:szCs w:val="20"/>
                <w:color w:val="auto"/>
              </w:rPr>
            </w:pPr>
            <w:r>
              <w:rPr>
                <w:rFonts w:ascii="Arial" w:cs="Arial" w:eastAsia="Arial" w:hAnsi="Arial"/>
                <w:sz w:val="11"/>
                <w:szCs w:val="11"/>
                <w:b w:val="1"/>
                <w:bCs w:val="1"/>
                <w:color w:val="auto"/>
                <w:w w:val="92"/>
              </w:rPr>
              <w:t>Transaction(s)</w:t>
            </w: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gridSpan w:val="4"/>
            <w:vMerge w:val="restart"/>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480" w:type="dxa"/>
            <w:vAlign w:val="bottom"/>
          </w:tcPr>
          <w:p>
            <w:pPr>
              <w:ind w:left="140"/>
              <w:spacing w:after="0" w:line="119" w:lineRule="exact"/>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7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w w:val="93"/>
              </w:rPr>
              <w:t>(Instr. 3 and 4)</w:t>
            </w: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gridSpan w:val="4"/>
          </w:tcPr>
          <w:p>
            <w:pPr>
              <w:ind w:left="20"/>
              <w:spacing w:after="0"/>
              <w:rPr>
                <w:sz w:val="20"/>
                <w:szCs w:val="20"/>
                <w:color w:val="auto"/>
              </w:rPr>
            </w:pPr>
            <w:r>
              <w:rPr>
                <w:rFonts w:ascii="Arial" w:cs="Arial" w:eastAsia="Arial" w:hAnsi="Arial"/>
                <w:sz w:val="15"/>
                <w:szCs w:val="15"/>
                <w:color w:val="0000FF"/>
              </w:rPr>
              <w:t>By CMLS</w:t>
            </w:r>
          </w:p>
        </w:tc>
        <w:tc>
          <w:tcPr>
            <w:tcW w:w="0" w:type="dxa"/>
            <w:vAlign w:val="bottom"/>
          </w:tcPr>
          <w:p>
            <w:pPr>
              <w:spacing w:after="0"/>
              <w:rPr>
                <w:sz w:val="1"/>
                <w:szCs w:val="1"/>
                <w:color w:val="auto"/>
              </w:rPr>
            </w:pPr>
          </w:p>
        </w:tc>
      </w:tr>
      <w:tr>
        <w:trPr>
          <w:trHeight w:val="189"/>
        </w:trPr>
        <w:tc>
          <w:tcPr>
            <w:tcW w:w="2340" w:type="dxa"/>
            <w:vAlign w:val="bottom"/>
            <w:gridSpan w:val="3"/>
          </w:tcPr>
          <w:p>
            <w:pPr>
              <w:ind w:left="60"/>
              <w:spacing w:after="0"/>
              <w:rPr>
                <w:sz w:val="20"/>
                <w:szCs w:val="20"/>
                <w:color w:val="auto"/>
              </w:rPr>
            </w:pPr>
            <w:r>
              <w:rPr>
                <w:rFonts w:ascii="Arial" w:cs="Arial" w:eastAsia="Arial" w:hAnsi="Arial"/>
                <w:sz w:val="15"/>
                <w:szCs w:val="15"/>
                <w:color w:val="0000FF"/>
              </w:rPr>
              <w:t>Class A Common Stock</w:t>
            </w:r>
          </w:p>
        </w:tc>
        <w:tc>
          <w:tcPr>
            <w:tcW w:w="100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Arial" w:cs="Arial" w:eastAsia="Arial" w:hAnsi="Arial"/>
                <w:sz w:val="15"/>
                <w:szCs w:val="15"/>
                <w:color w:val="0000FF"/>
              </w:rPr>
              <w:t>07/22/2021</w:t>
            </w:r>
          </w:p>
        </w:tc>
        <w:tc>
          <w:tcPr>
            <w:tcW w:w="1000" w:type="dxa"/>
            <w:vAlign w:val="bottom"/>
          </w:tcPr>
          <w:p>
            <w:pPr>
              <w:spacing w:after="0"/>
              <w:rPr>
                <w:sz w:val="16"/>
                <w:szCs w:val="16"/>
                <w:color w:val="auto"/>
              </w:rPr>
            </w:pPr>
          </w:p>
        </w:tc>
        <w:tc>
          <w:tcPr>
            <w:tcW w:w="700" w:type="dxa"/>
            <w:vAlign w:val="bottom"/>
          </w:tcPr>
          <w:p>
            <w:pPr>
              <w:ind w:left="120"/>
              <w:spacing w:after="0" w:line="190" w:lineRule="exact"/>
              <w:rPr>
                <w:sz w:val="20"/>
                <w:szCs w:val="20"/>
                <w:color w:val="auto"/>
              </w:rPr>
            </w:pPr>
            <w:r>
              <w:rPr>
                <w:rFonts w:ascii="Arial" w:cs="Arial" w:eastAsia="Arial" w:hAnsi="Arial"/>
                <w:sz w:val="21"/>
                <w:szCs w:val="21"/>
                <w:color w:val="0000FF"/>
                <w:vertAlign w:val="subscript"/>
              </w:rPr>
              <w:t>C</w:t>
            </w:r>
            <w:r>
              <w:rPr>
                <w:rFonts w:ascii="Arial" w:cs="Arial" w:eastAsia="Arial" w:hAnsi="Arial"/>
                <w:sz w:val="9"/>
                <w:szCs w:val="9"/>
                <w:color w:val="008000"/>
              </w:rPr>
              <w:t>(1)</w:t>
            </w:r>
          </w:p>
        </w:tc>
        <w:tc>
          <w:tcPr>
            <w:tcW w:w="840" w:type="dxa"/>
            <w:vAlign w:val="bottom"/>
            <w:gridSpan w:val="2"/>
          </w:tcPr>
          <w:p>
            <w:pPr>
              <w:jc w:val="right"/>
              <w:spacing w:after="0"/>
              <w:rPr>
                <w:sz w:val="20"/>
                <w:szCs w:val="20"/>
                <w:color w:val="auto"/>
              </w:rPr>
            </w:pPr>
            <w:r>
              <w:rPr>
                <w:rFonts w:ascii="Arial" w:cs="Arial" w:eastAsia="Arial" w:hAnsi="Arial"/>
                <w:sz w:val="15"/>
                <w:szCs w:val="15"/>
                <w:color w:val="0000FF"/>
              </w:rPr>
              <w:t>10,993,750</w:t>
            </w:r>
          </w:p>
        </w:tc>
        <w:tc>
          <w:tcPr>
            <w:tcW w:w="480" w:type="dxa"/>
            <w:vAlign w:val="bottom"/>
          </w:tcPr>
          <w:p>
            <w:pPr>
              <w:ind w:left="280"/>
              <w:spacing w:after="0"/>
              <w:rPr>
                <w:sz w:val="20"/>
                <w:szCs w:val="20"/>
                <w:color w:val="auto"/>
              </w:rPr>
            </w:pPr>
            <w:r>
              <w:rPr>
                <w:rFonts w:ascii="Arial" w:cs="Arial" w:eastAsia="Arial" w:hAnsi="Arial"/>
                <w:sz w:val="15"/>
                <w:szCs w:val="15"/>
                <w:color w:val="0000FF"/>
              </w:rPr>
              <w:t>A</w:t>
            </w:r>
          </w:p>
        </w:tc>
        <w:tc>
          <w:tcPr>
            <w:tcW w:w="740" w:type="dxa"/>
            <w:vAlign w:val="bottom"/>
          </w:tcPr>
          <w:p>
            <w:pPr>
              <w:jc w:val="center"/>
              <w:ind w:right="155"/>
              <w:spacing w:after="0"/>
              <w:rPr>
                <w:sz w:val="20"/>
                <w:szCs w:val="20"/>
                <w:color w:val="auto"/>
              </w:rPr>
            </w:pPr>
            <w:r>
              <w:rPr>
                <w:rFonts w:ascii="Arial" w:cs="Arial" w:eastAsia="Arial" w:hAnsi="Arial"/>
                <w:sz w:val="15"/>
                <w:szCs w:val="15"/>
                <w:color w:val="auto"/>
              </w:rPr>
              <w:t>$</w:t>
            </w:r>
            <w:r>
              <w:rPr>
                <w:rFonts w:ascii="Arial" w:cs="Arial" w:eastAsia="Arial" w:hAnsi="Arial"/>
                <w:sz w:val="15"/>
                <w:szCs w:val="15"/>
                <w:color w:val="0000FF"/>
              </w:rPr>
              <w:t>0</w:t>
            </w:r>
          </w:p>
        </w:tc>
        <w:tc>
          <w:tcPr>
            <w:tcW w:w="40" w:type="dxa"/>
            <w:vAlign w:val="bottom"/>
          </w:tcPr>
          <w:p>
            <w:pPr>
              <w:spacing w:after="0"/>
              <w:rPr>
                <w:sz w:val="16"/>
                <w:szCs w:val="16"/>
                <w:color w:val="auto"/>
              </w:rPr>
            </w:pPr>
          </w:p>
        </w:tc>
        <w:tc>
          <w:tcPr>
            <w:tcW w:w="1160" w:type="dxa"/>
            <w:vAlign w:val="bottom"/>
            <w:gridSpan w:val="3"/>
          </w:tcPr>
          <w:p>
            <w:pPr>
              <w:jc w:val="right"/>
              <w:ind w:right="226"/>
              <w:spacing w:after="0"/>
              <w:rPr>
                <w:sz w:val="20"/>
                <w:szCs w:val="20"/>
                <w:color w:val="auto"/>
              </w:rPr>
            </w:pPr>
            <w:r>
              <w:rPr>
                <w:rFonts w:ascii="Arial" w:cs="Arial" w:eastAsia="Arial" w:hAnsi="Arial"/>
                <w:sz w:val="15"/>
                <w:szCs w:val="15"/>
                <w:color w:val="0000FF"/>
              </w:rPr>
              <w:t>10,993,750</w:t>
            </w:r>
          </w:p>
        </w:tc>
        <w:tc>
          <w:tcPr>
            <w:tcW w:w="440" w:type="dxa"/>
            <w:vAlign w:val="bottom"/>
          </w:tcPr>
          <w:p>
            <w:pPr>
              <w:ind w:left="380"/>
              <w:spacing w:after="0"/>
              <w:rPr>
                <w:sz w:val="20"/>
                <w:szCs w:val="20"/>
                <w:color w:val="auto"/>
              </w:rPr>
            </w:pPr>
            <w:r>
              <w:rPr>
                <w:rFonts w:ascii="Arial" w:cs="Arial" w:eastAsia="Arial" w:hAnsi="Arial"/>
                <w:sz w:val="15"/>
                <w:szCs w:val="15"/>
                <w:color w:val="0000FF"/>
                <w:w w:val="94"/>
              </w:rPr>
              <w:t>I</w:t>
            </w:r>
          </w:p>
        </w:tc>
        <w:tc>
          <w:tcPr>
            <w:tcW w:w="480" w:type="dxa"/>
            <w:vAlign w:val="bottom"/>
          </w:tcPr>
          <w:p>
            <w:pPr>
              <w:spacing w:after="0"/>
              <w:rPr>
                <w:sz w:val="16"/>
                <w:szCs w:val="16"/>
                <w:color w:val="auto"/>
              </w:rPr>
            </w:pPr>
          </w:p>
        </w:tc>
        <w:tc>
          <w:tcPr>
            <w:tcW w:w="820" w:type="dxa"/>
            <w:vAlign w:val="bottom"/>
            <w:gridSpan w:val="4"/>
          </w:tcPr>
          <w:p>
            <w:pPr>
              <w:ind w:left="20"/>
              <w:spacing w:after="0"/>
              <w:rPr>
                <w:sz w:val="20"/>
                <w:szCs w:val="20"/>
                <w:color w:val="auto"/>
              </w:rPr>
            </w:pPr>
            <w:r>
              <w:rPr>
                <w:rFonts w:ascii="Arial" w:cs="Arial" w:eastAsia="Arial" w:hAnsi="Arial"/>
                <w:sz w:val="15"/>
                <w:szCs w:val="15"/>
                <w:color w:val="0000FF"/>
              </w:rPr>
              <w:t>Holdings</w:t>
            </w:r>
          </w:p>
        </w:tc>
        <w:tc>
          <w:tcPr>
            <w:tcW w:w="0" w:type="dxa"/>
            <w:vAlign w:val="bottom"/>
          </w:tcPr>
          <w:p>
            <w:pPr>
              <w:spacing w:after="0"/>
              <w:rPr>
                <w:sz w:val="1"/>
                <w:szCs w:val="1"/>
                <w:color w:val="auto"/>
              </w:rPr>
            </w:pPr>
          </w:p>
        </w:tc>
      </w:tr>
      <w:tr>
        <w:trPr>
          <w:trHeight w:val="248"/>
        </w:trPr>
        <w:tc>
          <w:tcPr>
            <w:tcW w:w="6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5"/>
                <w:szCs w:val="15"/>
                <w:color w:val="0000FF"/>
              </w:rPr>
              <w:t>LLC</w:t>
            </w:r>
            <w:r>
              <w:rPr>
                <w:rFonts w:ascii="Arial" w:cs="Arial" w:eastAsia="Arial" w:hAnsi="Arial"/>
                <w:sz w:val="19"/>
                <w:szCs w:val="19"/>
                <w:color w:val="008000"/>
                <w:vertAlign w:val="superscript"/>
              </w:rPr>
              <w:t>(2)</w:t>
            </w: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gridSpan w:val="4"/>
          </w:tcPr>
          <w:p>
            <w:pPr>
              <w:ind w:left="20"/>
              <w:spacing w:after="0"/>
              <w:rPr>
                <w:sz w:val="20"/>
                <w:szCs w:val="20"/>
                <w:color w:val="auto"/>
              </w:rPr>
            </w:pPr>
            <w:r>
              <w:rPr>
                <w:rFonts w:ascii="Arial" w:cs="Arial" w:eastAsia="Arial" w:hAnsi="Arial"/>
                <w:sz w:val="15"/>
                <w:szCs w:val="15"/>
                <w:color w:val="0000FF"/>
              </w:rPr>
              <w:t>Casdin</w:t>
            </w: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gridSpan w:val="4"/>
          </w:tcPr>
          <w:p>
            <w:pPr>
              <w:ind w:left="20"/>
              <w:spacing w:after="0"/>
              <w:rPr>
                <w:sz w:val="20"/>
                <w:szCs w:val="20"/>
                <w:color w:val="auto"/>
              </w:rPr>
            </w:pPr>
            <w:r>
              <w:rPr>
                <w:rFonts w:ascii="Arial" w:cs="Arial" w:eastAsia="Arial" w:hAnsi="Arial"/>
                <w:sz w:val="15"/>
                <w:szCs w:val="15"/>
                <w:color w:val="0000FF"/>
              </w:rPr>
              <w:t>Partners</w:t>
            </w:r>
          </w:p>
        </w:tc>
        <w:tc>
          <w:tcPr>
            <w:tcW w:w="0" w:type="dxa"/>
            <w:vAlign w:val="bottom"/>
          </w:tcPr>
          <w:p>
            <w:pPr>
              <w:spacing w:after="0"/>
              <w:rPr>
                <w:sz w:val="1"/>
                <w:szCs w:val="1"/>
                <w:color w:val="auto"/>
              </w:rPr>
            </w:pPr>
          </w:p>
        </w:tc>
      </w:tr>
      <w:tr>
        <w:trPr>
          <w:trHeight w:val="189"/>
        </w:trPr>
        <w:tc>
          <w:tcPr>
            <w:tcW w:w="2340" w:type="dxa"/>
            <w:vAlign w:val="bottom"/>
            <w:gridSpan w:val="3"/>
          </w:tcPr>
          <w:p>
            <w:pPr>
              <w:ind w:left="60"/>
              <w:spacing w:after="0"/>
              <w:rPr>
                <w:sz w:val="20"/>
                <w:szCs w:val="20"/>
                <w:color w:val="auto"/>
              </w:rPr>
            </w:pPr>
            <w:r>
              <w:rPr>
                <w:rFonts w:ascii="Arial" w:cs="Arial" w:eastAsia="Arial" w:hAnsi="Arial"/>
                <w:sz w:val="15"/>
                <w:szCs w:val="15"/>
                <w:color w:val="0000FF"/>
              </w:rPr>
              <w:t>Class A Common Stock</w:t>
            </w:r>
          </w:p>
        </w:tc>
        <w:tc>
          <w:tcPr>
            <w:tcW w:w="100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Arial" w:cs="Arial" w:eastAsia="Arial" w:hAnsi="Arial"/>
                <w:sz w:val="15"/>
                <w:szCs w:val="15"/>
                <w:color w:val="0000FF"/>
              </w:rPr>
              <w:t>07/22/2021</w:t>
            </w:r>
          </w:p>
        </w:tc>
        <w:tc>
          <w:tcPr>
            <w:tcW w:w="1000" w:type="dxa"/>
            <w:vAlign w:val="bottom"/>
          </w:tcPr>
          <w:p>
            <w:pPr>
              <w:spacing w:after="0"/>
              <w:rPr>
                <w:sz w:val="16"/>
                <w:szCs w:val="16"/>
                <w:color w:val="auto"/>
              </w:rPr>
            </w:pPr>
          </w:p>
        </w:tc>
        <w:tc>
          <w:tcPr>
            <w:tcW w:w="700" w:type="dxa"/>
            <w:vAlign w:val="bottom"/>
          </w:tcPr>
          <w:p>
            <w:pPr>
              <w:ind w:left="160"/>
              <w:spacing w:after="0"/>
              <w:rPr>
                <w:sz w:val="20"/>
                <w:szCs w:val="20"/>
                <w:color w:val="auto"/>
              </w:rPr>
            </w:pPr>
            <w:r>
              <w:rPr>
                <w:rFonts w:ascii="Arial" w:cs="Arial" w:eastAsia="Arial" w:hAnsi="Arial"/>
                <w:sz w:val="12"/>
                <w:szCs w:val="12"/>
                <w:color w:val="0000FF"/>
              </w:rPr>
              <w:t>A</w:t>
            </w:r>
          </w:p>
        </w:tc>
        <w:tc>
          <w:tcPr>
            <w:tcW w:w="800" w:type="dxa"/>
            <w:vAlign w:val="bottom"/>
          </w:tcPr>
          <w:p>
            <w:pPr>
              <w:jc w:val="right"/>
              <w:spacing w:after="0"/>
              <w:rPr>
                <w:sz w:val="20"/>
                <w:szCs w:val="20"/>
                <w:color w:val="auto"/>
              </w:rPr>
            </w:pPr>
            <w:r>
              <w:rPr>
                <w:rFonts w:ascii="Arial" w:cs="Arial" w:eastAsia="Arial" w:hAnsi="Arial"/>
                <w:sz w:val="15"/>
                <w:szCs w:val="15"/>
                <w:color w:val="0000FF"/>
              </w:rPr>
              <w:t>5,000,000</w:t>
            </w:r>
          </w:p>
        </w:tc>
        <w:tc>
          <w:tcPr>
            <w:tcW w:w="40" w:type="dxa"/>
            <w:vAlign w:val="bottom"/>
          </w:tcPr>
          <w:p>
            <w:pPr>
              <w:spacing w:after="0"/>
              <w:rPr>
                <w:sz w:val="16"/>
                <w:szCs w:val="16"/>
                <w:color w:val="auto"/>
              </w:rPr>
            </w:pPr>
          </w:p>
        </w:tc>
        <w:tc>
          <w:tcPr>
            <w:tcW w:w="480" w:type="dxa"/>
            <w:vAlign w:val="bottom"/>
          </w:tcPr>
          <w:p>
            <w:pPr>
              <w:ind w:left="280"/>
              <w:spacing w:after="0"/>
              <w:rPr>
                <w:sz w:val="20"/>
                <w:szCs w:val="20"/>
                <w:color w:val="auto"/>
              </w:rPr>
            </w:pPr>
            <w:r>
              <w:rPr>
                <w:rFonts w:ascii="Arial" w:cs="Arial" w:eastAsia="Arial" w:hAnsi="Arial"/>
                <w:sz w:val="15"/>
                <w:szCs w:val="15"/>
                <w:color w:val="0000FF"/>
              </w:rPr>
              <w:t>A</w:t>
            </w:r>
          </w:p>
        </w:tc>
        <w:tc>
          <w:tcPr>
            <w:tcW w:w="740" w:type="dxa"/>
            <w:vAlign w:val="bottom"/>
          </w:tcPr>
          <w:p>
            <w:pPr>
              <w:jc w:val="center"/>
              <w:ind w:right="155"/>
              <w:spacing w:after="0"/>
              <w:rPr>
                <w:sz w:val="20"/>
                <w:szCs w:val="20"/>
                <w:color w:val="auto"/>
              </w:rPr>
            </w:pPr>
            <w:r>
              <w:rPr>
                <w:rFonts w:ascii="Arial" w:cs="Arial" w:eastAsia="Arial" w:hAnsi="Arial"/>
                <w:sz w:val="15"/>
                <w:szCs w:val="15"/>
                <w:color w:val="auto"/>
              </w:rPr>
              <w:t>$</w:t>
            </w:r>
            <w:r>
              <w:rPr>
                <w:rFonts w:ascii="Arial" w:cs="Arial" w:eastAsia="Arial" w:hAnsi="Arial"/>
                <w:sz w:val="15"/>
                <w:szCs w:val="15"/>
                <w:color w:val="0000FF"/>
              </w:rPr>
              <w:t>0</w:t>
            </w:r>
          </w:p>
        </w:tc>
        <w:tc>
          <w:tcPr>
            <w:tcW w:w="40" w:type="dxa"/>
            <w:vAlign w:val="bottom"/>
          </w:tcPr>
          <w:p>
            <w:pPr>
              <w:spacing w:after="0"/>
              <w:rPr>
                <w:sz w:val="16"/>
                <w:szCs w:val="16"/>
                <w:color w:val="auto"/>
              </w:rPr>
            </w:pPr>
          </w:p>
        </w:tc>
        <w:tc>
          <w:tcPr>
            <w:tcW w:w="1160" w:type="dxa"/>
            <w:vAlign w:val="bottom"/>
            <w:gridSpan w:val="3"/>
          </w:tcPr>
          <w:p>
            <w:pPr>
              <w:jc w:val="right"/>
              <w:ind w:right="266"/>
              <w:spacing w:after="0"/>
              <w:rPr>
                <w:sz w:val="20"/>
                <w:szCs w:val="20"/>
                <w:color w:val="auto"/>
              </w:rPr>
            </w:pPr>
            <w:r>
              <w:rPr>
                <w:rFonts w:ascii="Arial" w:cs="Arial" w:eastAsia="Arial" w:hAnsi="Arial"/>
                <w:sz w:val="15"/>
                <w:szCs w:val="15"/>
                <w:color w:val="0000FF"/>
              </w:rPr>
              <w:t>5,000,000</w:t>
            </w:r>
          </w:p>
        </w:tc>
        <w:tc>
          <w:tcPr>
            <w:tcW w:w="440" w:type="dxa"/>
            <w:vAlign w:val="bottom"/>
          </w:tcPr>
          <w:p>
            <w:pPr>
              <w:ind w:left="380"/>
              <w:spacing w:after="0"/>
              <w:rPr>
                <w:sz w:val="20"/>
                <w:szCs w:val="20"/>
                <w:color w:val="auto"/>
              </w:rPr>
            </w:pPr>
            <w:r>
              <w:rPr>
                <w:rFonts w:ascii="Arial" w:cs="Arial" w:eastAsia="Arial" w:hAnsi="Arial"/>
                <w:sz w:val="15"/>
                <w:szCs w:val="15"/>
                <w:color w:val="0000FF"/>
                <w:w w:val="94"/>
              </w:rPr>
              <w:t>I</w:t>
            </w:r>
          </w:p>
        </w:tc>
        <w:tc>
          <w:tcPr>
            <w:tcW w:w="480" w:type="dxa"/>
            <w:vAlign w:val="bottom"/>
          </w:tcPr>
          <w:p>
            <w:pPr>
              <w:spacing w:after="0"/>
              <w:rPr>
                <w:sz w:val="16"/>
                <w:szCs w:val="16"/>
                <w:color w:val="auto"/>
              </w:rPr>
            </w:pPr>
          </w:p>
        </w:tc>
        <w:tc>
          <w:tcPr>
            <w:tcW w:w="820" w:type="dxa"/>
            <w:vAlign w:val="bottom"/>
            <w:gridSpan w:val="4"/>
          </w:tcPr>
          <w:p>
            <w:pPr>
              <w:ind w:left="20"/>
              <w:spacing w:after="0"/>
              <w:rPr>
                <w:sz w:val="20"/>
                <w:szCs w:val="20"/>
                <w:color w:val="auto"/>
              </w:rPr>
            </w:pPr>
            <w:r>
              <w:rPr>
                <w:rFonts w:ascii="Arial" w:cs="Arial" w:eastAsia="Arial" w:hAnsi="Arial"/>
                <w:sz w:val="15"/>
                <w:szCs w:val="15"/>
                <w:color w:val="0000FF"/>
              </w:rPr>
              <w:t>Master</w:t>
            </w: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gridSpan w:val="4"/>
          </w:tcPr>
          <w:p>
            <w:pPr>
              <w:ind w:left="20"/>
              <w:spacing w:after="0"/>
              <w:rPr>
                <w:sz w:val="20"/>
                <w:szCs w:val="20"/>
                <w:color w:val="auto"/>
              </w:rPr>
            </w:pPr>
            <w:r>
              <w:rPr>
                <w:rFonts w:ascii="Arial" w:cs="Arial" w:eastAsia="Arial" w:hAnsi="Arial"/>
                <w:sz w:val="15"/>
                <w:szCs w:val="15"/>
                <w:color w:val="0000FF"/>
              </w:rPr>
              <w:t>Fund,</w:t>
            </w:r>
          </w:p>
        </w:tc>
        <w:tc>
          <w:tcPr>
            <w:tcW w:w="0" w:type="dxa"/>
            <w:vAlign w:val="bottom"/>
          </w:tcPr>
          <w:p>
            <w:pPr>
              <w:spacing w:after="0"/>
              <w:rPr>
                <w:sz w:val="1"/>
                <w:szCs w:val="1"/>
                <w:color w:val="auto"/>
              </w:rPr>
            </w:pPr>
          </w:p>
        </w:tc>
      </w:tr>
      <w:tr>
        <w:trPr>
          <w:trHeight w:val="288"/>
        </w:trPr>
        <w:tc>
          <w:tcPr>
            <w:tcW w:w="6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4"/>
          </w:tcPr>
          <w:p>
            <w:pPr>
              <w:ind w:left="20"/>
              <w:spacing w:after="0" w:line="243" w:lineRule="exact"/>
              <w:rPr>
                <w:sz w:val="20"/>
                <w:szCs w:val="20"/>
                <w:color w:val="auto"/>
              </w:rPr>
            </w:pPr>
            <w:r>
              <w:rPr>
                <w:rFonts w:ascii="Arial" w:cs="Arial" w:eastAsia="Arial" w:hAnsi="Arial"/>
                <w:sz w:val="28"/>
                <w:szCs w:val="28"/>
                <w:color w:val="0000FF"/>
                <w:vertAlign w:val="subscript"/>
              </w:rPr>
              <w:t>LP</w:t>
            </w:r>
            <w:r>
              <w:rPr>
                <w:rFonts w:ascii="Arial" w:cs="Arial" w:eastAsia="Arial" w:hAnsi="Arial"/>
                <w:sz w:val="9"/>
                <w:szCs w:val="9"/>
                <w:color w:val="008000"/>
              </w:rPr>
              <w:t>(3)</w:t>
            </w:r>
          </w:p>
        </w:tc>
        <w:tc>
          <w:tcPr>
            <w:tcW w:w="0" w:type="dxa"/>
            <w:vAlign w:val="bottom"/>
          </w:tcPr>
          <w:p>
            <w:pPr>
              <w:spacing w:after="0"/>
              <w:rPr>
                <w:sz w:val="1"/>
                <w:szCs w:val="1"/>
                <w:color w:val="auto"/>
              </w:rPr>
            </w:pPr>
          </w:p>
        </w:tc>
      </w:tr>
      <w:tr>
        <w:trPr>
          <w:trHeight w:val="193"/>
        </w:trPr>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580" w:type="dxa"/>
            <w:vAlign w:val="bottom"/>
            <w:gridSpan w:val="12"/>
          </w:tcPr>
          <w:p>
            <w:pPr>
              <w:ind w:left="42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40" w:type="dxa"/>
            <w:vAlign w:val="bottom"/>
            <w:gridSpan w:val="9"/>
          </w:tcPr>
          <w:p>
            <w:pPr>
              <w:ind w:left="8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480" w:type="dxa"/>
            <w:vAlign w:val="bottom"/>
          </w:tcPr>
          <w:p>
            <w:pPr>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68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8"/>
        </w:trPr>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Derivative Securities</w:t>
            </w:r>
          </w:p>
        </w:tc>
        <w:tc>
          <w:tcPr>
            <w:tcW w:w="150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derivative</w:t>
            </w:r>
          </w:p>
        </w:tc>
        <w:tc>
          <w:tcPr>
            <w:tcW w:w="6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Ownership</w:t>
            </w:r>
          </w:p>
        </w:tc>
        <w:tc>
          <w:tcPr>
            <w:tcW w:w="680" w:type="dxa"/>
            <w:vAlign w:val="bottom"/>
            <w:tcBorders>
              <w:right w:val="single" w:sz="8" w:color="2C2C2C"/>
            </w:tcBorders>
            <w:gridSpan w:val="3"/>
          </w:tcPr>
          <w:p>
            <w:pPr>
              <w:ind w:left="60"/>
              <w:spacing w:after="0" w:line="119"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8"/>
        </w:trPr>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13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Acquired (A) or</w:t>
            </w:r>
          </w:p>
        </w:tc>
        <w:tc>
          <w:tcPr>
            <w:tcW w:w="150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line="119"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680" w:type="dxa"/>
            <w:vAlign w:val="bottom"/>
            <w:tcBorders>
              <w:right w:val="single" w:sz="8" w:color="2C2C2C"/>
            </w:tcBorders>
            <w:gridSpan w:val="3"/>
          </w:tcPr>
          <w:p>
            <w:pPr>
              <w:ind w:left="6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8"/>
        </w:trPr>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0"/>
                <w:szCs w:val="10"/>
                <w:color w:val="auto"/>
              </w:rPr>
            </w:pPr>
          </w:p>
        </w:tc>
        <w:tc>
          <w:tcPr>
            <w:tcW w:w="100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9"/>
              </w:rPr>
              <w:t>(Month/Day/Year)</w:t>
            </w:r>
          </w:p>
        </w:tc>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13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Disposed of (D) (Instr.</w:t>
            </w: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0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line="119" w:lineRule="exact"/>
              <w:rPr>
                <w:sz w:val="20"/>
                <w:szCs w:val="20"/>
                <w:color w:val="auto"/>
              </w:rPr>
            </w:pPr>
            <w:r>
              <w:rPr>
                <w:rFonts w:ascii="Arial" w:cs="Arial" w:eastAsia="Arial" w:hAnsi="Arial"/>
                <w:sz w:val="11"/>
                <w:szCs w:val="11"/>
                <w:b w:val="1"/>
                <w:bCs w:val="1"/>
                <w:color w:val="auto"/>
                <w:w w:val="92"/>
              </w:rPr>
              <w:t>Direct (D)</w:t>
            </w:r>
          </w:p>
        </w:tc>
        <w:tc>
          <w:tcPr>
            <w:tcW w:w="140" w:type="dxa"/>
            <w:vAlign w:val="bottom"/>
          </w:tcPr>
          <w:p>
            <w:pPr>
              <w:spacing w:after="0"/>
              <w:rPr>
                <w:sz w:val="10"/>
                <w:szCs w:val="10"/>
                <w:color w:val="auto"/>
              </w:rPr>
            </w:pPr>
          </w:p>
        </w:tc>
        <w:tc>
          <w:tcPr>
            <w:tcW w:w="680" w:type="dxa"/>
            <w:vAlign w:val="bottom"/>
            <w:tcBorders>
              <w:right w:val="single" w:sz="8" w:color="2C2C2C"/>
            </w:tcBorders>
            <w:gridSpan w:val="3"/>
          </w:tcPr>
          <w:p>
            <w:pPr>
              <w:ind w:left="6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18"/>
        </w:trPr>
        <w:tc>
          <w:tcPr>
            <w:tcW w:w="640" w:type="dxa"/>
            <w:vAlign w:val="bottom"/>
          </w:tcPr>
          <w:p>
            <w:pPr>
              <w:spacing w:after="0"/>
              <w:rPr>
                <w:sz w:val="10"/>
                <w:szCs w:val="10"/>
                <w:color w:val="auto"/>
              </w:rPr>
            </w:pP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3, 4 and 5)</w:t>
            </w: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line="119" w:lineRule="exact"/>
              <w:rPr>
                <w:sz w:val="20"/>
                <w:szCs w:val="20"/>
                <w:color w:val="auto"/>
              </w:rPr>
            </w:pPr>
            <w:r>
              <w:rPr>
                <w:rFonts w:ascii="Arial" w:cs="Arial" w:eastAsia="Arial" w:hAnsi="Arial"/>
                <w:sz w:val="11"/>
                <w:szCs w:val="11"/>
                <w:b w:val="1"/>
                <w:bCs w:val="1"/>
                <w:color w:val="auto"/>
              </w:rPr>
              <w:t>Owned</w:t>
            </w:r>
          </w:p>
        </w:tc>
        <w:tc>
          <w:tcPr>
            <w:tcW w:w="440" w:type="dxa"/>
            <w:vAlign w:val="bottom"/>
          </w:tcPr>
          <w:p>
            <w:pPr>
              <w:spacing w:after="0"/>
              <w:rPr>
                <w:sz w:val="10"/>
                <w:szCs w:val="10"/>
                <w:color w:val="auto"/>
              </w:rPr>
            </w:pPr>
          </w:p>
        </w:tc>
        <w:tc>
          <w:tcPr>
            <w:tcW w:w="6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or Indirect</w:t>
            </w:r>
          </w:p>
        </w:tc>
        <w:tc>
          <w:tcPr>
            <w:tcW w:w="680" w:type="dxa"/>
            <w:vAlign w:val="bottom"/>
            <w:tcBorders>
              <w:right w:val="single" w:sz="8" w:color="2C2C2C"/>
            </w:tcBorders>
            <w:gridSpan w:val="3"/>
          </w:tcPr>
          <w:p>
            <w:pPr>
              <w:ind w:left="6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5"/>
        </w:trPr>
        <w:tc>
          <w:tcPr>
            <w:tcW w:w="640" w:type="dxa"/>
            <w:vAlign w:val="bottom"/>
          </w:tcPr>
          <w:p>
            <w:pPr>
              <w:spacing w:after="0"/>
              <w:rPr>
                <w:sz w:val="5"/>
                <w:szCs w:val="5"/>
                <w:color w:val="auto"/>
              </w:rPr>
            </w:pPr>
          </w:p>
        </w:tc>
        <w:tc>
          <w:tcPr>
            <w:tcW w:w="720" w:type="dxa"/>
            <w:vAlign w:val="bottom"/>
            <w:vMerge w:val="restart"/>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gridSpan w:val="2"/>
            <w:vMerge w:val="restart"/>
          </w:tcPr>
          <w:p>
            <w:pPr>
              <w:spacing w:after="0" w:line="119" w:lineRule="exact"/>
              <w:rPr>
                <w:sz w:val="20"/>
                <w:szCs w:val="20"/>
                <w:color w:val="auto"/>
              </w:rPr>
            </w:pPr>
            <w:r>
              <w:rPr>
                <w:rFonts w:ascii="Arial" w:cs="Arial" w:eastAsia="Arial" w:hAnsi="Arial"/>
                <w:sz w:val="11"/>
                <w:szCs w:val="11"/>
                <w:b w:val="1"/>
                <w:bCs w:val="1"/>
                <w:color w:val="auto"/>
              </w:rPr>
              <w:t>Following</w:t>
            </w:r>
          </w:p>
        </w:tc>
        <w:tc>
          <w:tcPr>
            <w:tcW w:w="620" w:type="dxa"/>
            <w:vAlign w:val="bottom"/>
            <w:gridSpan w:val="2"/>
            <w:vMerge w:val="restart"/>
          </w:tcPr>
          <w:p>
            <w:pPr>
              <w:spacing w:after="0" w:line="119"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6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Date</w:t>
            </w:r>
          </w:p>
        </w:tc>
        <w:tc>
          <w:tcPr>
            <w:tcW w:w="80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Transaction(s)</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3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1000" w:type="dxa"/>
            <w:vAlign w:val="bottom"/>
          </w:tcPr>
          <w:p>
            <w:pPr>
              <w:ind w:left="360"/>
              <w:spacing w:after="0"/>
              <w:rPr>
                <w:sz w:val="20"/>
                <w:szCs w:val="20"/>
                <w:color w:val="auto"/>
              </w:rPr>
            </w:pPr>
            <w:r>
              <w:rPr>
                <w:rFonts w:ascii="Arial" w:cs="Arial" w:eastAsia="Arial" w:hAnsi="Arial"/>
                <w:sz w:val="11"/>
                <w:szCs w:val="11"/>
                <w:b w:val="1"/>
                <w:bCs w:val="1"/>
                <w:color w:val="auto"/>
              </w:rPr>
              <w:t>(D)</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20"/>
                <w:szCs w:val="20"/>
                <w:color w:val="auto"/>
              </w:rPr>
            </w:pPr>
            <w:r>
              <w:rPr>
                <w:rFonts w:ascii="Arial" w:cs="Arial" w:eastAsia="Arial" w:hAnsi="Arial"/>
                <w:sz w:val="11"/>
                <w:szCs w:val="11"/>
                <w:b w:val="1"/>
                <w:bCs w:val="1"/>
                <w:color w:val="auto"/>
                <w:w w:val="92"/>
              </w:rPr>
              <w:t>(Instr. 4)</w:t>
            </w: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40" w:type="dxa"/>
            <w:vAlign w:val="bottom"/>
          </w:tcPr>
          <w:p>
            <w:pPr>
              <w:ind w:left="60"/>
              <w:spacing w:after="0"/>
              <w:rPr>
                <w:sz w:val="20"/>
                <w:szCs w:val="20"/>
                <w:color w:val="auto"/>
              </w:rPr>
            </w:pPr>
            <w:r>
              <w:rPr>
                <w:rFonts w:ascii="Arial" w:cs="Arial" w:eastAsia="Arial" w:hAnsi="Arial"/>
                <w:sz w:val="12"/>
                <w:szCs w:val="12"/>
                <w:color w:val="0000FF"/>
              </w:rPr>
              <w:t>Warrants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40" w:type="dxa"/>
            <w:vAlign w:val="bottom"/>
          </w:tcPr>
          <w:p>
            <w:pPr>
              <w:ind w:left="60"/>
              <w:spacing w:after="0" w:line="130" w:lineRule="exact"/>
              <w:rPr>
                <w:sz w:val="20"/>
                <w:szCs w:val="20"/>
                <w:color w:val="auto"/>
              </w:rPr>
            </w:pPr>
            <w:r>
              <w:rPr>
                <w:rFonts w:ascii="Arial" w:cs="Arial" w:eastAsia="Arial" w:hAnsi="Arial"/>
                <w:sz w:val="12"/>
                <w:szCs w:val="12"/>
                <w:color w:val="0000FF"/>
              </w:rPr>
              <w:t>to</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40" w:type="dxa"/>
            <w:vAlign w:val="bottom"/>
          </w:tcPr>
          <w:p>
            <w:pPr>
              <w:ind w:left="60"/>
              <w:spacing w:after="0" w:line="130" w:lineRule="exact"/>
              <w:rPr>
                <w:sz w:val="20"/>
                <w:szCs w:val="20"/>
                <w:color w:val="auto"/>
              </w:rPr>
            </w:pPr>
            <w:r>
              <w:rPr>
                <w:rFonts w:ascii="Arial" w:cs="Arial" w:eastAsia="Arial" w:hAnsi="Arial"/>
                <w:sz w:val="12"/>
                <w:szCs w:val="12"/>
                <w:color w:val="0000FF"/>
              </w:rPr>
              <w:t>purchase</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2"/>
                <w:szCs w:val="12"/>
                <w:color w:val="0000FF"/>
              </w:rPr>
              <w:t>By CMLS</w:t>
            </w:r>
          </w:p>
        </w:tc>
        <w:tc>
          <w:tcPr>
            <w:tcW w:w="0" w:type="dxa"/>
            <w:vAlign w:val="bottom"/>
          </w:tcPr>
          <w:p>
            <w:pPr>
              <w:spacing w:after="0"/>
              <w:rPr>
                <w:sz w:val="1"/>
                <w:szCs w:val="1"/>
                <w:color w:val="auto"/>
              </w:rPr>
            </w:pPr>
          </w:p>
        </w:tc>
      </w:tr>
      <w:tr>
        <w:trPr>
          <w:trHeight w:val="47"/>
        </w:trPr>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color w:val="0000FF"/>
              </w:rPr>
              <w:t>Class A</w:t>
            </w: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40" w:type="dxa"/>
            <w:vAlign w:val="bottom"/>
            <w:vMerge w:val="restart"/>
          </w:tcPr>
          <w:p>
            <w:pPr>
              <w:ind w:left="100"/>
              <w:spacing w:after="0" w:line="187" w:lineRule="exact"/>
              <w:rPr>
                <w:sz w:val="20"/>
                <w:szCs w:val="20"/>
                <w:color w:val="auto"/>
              </w:rPr>
            </w:pPr>
            <w:r>
              <w:rPr>
                <w:rFonts w:ascii="Arial" w:cs="Arial" w:eastAsia="Arial" w:hAnsi="Arial"/>
                <w:sz w:val="21"/>
                <w:szCs w:val="21"/>
                <w:color w:val="0000FF"/>
                <w:vertAlign w:val="subscript"/>
              </w:rPr>
              <w:t>A</w:t>
            </w:r>
            <w:r>
              <w:rPr>
                <w:rFonts w:ascii="Arial" w:cs="Arial" w:eastAsia="Arial" w:hAnsi="Arial"/>
                <w:sz w:val="9"/>
                <w:szCs w:val="9"/>
                <w:color w:val="008000"/>
              </w:rPr>
              <w:t>(4)</w:t>
            </w: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vMerge w:val="restart"/>
          </w:tcPr>
          <w:p>
            <w:pPr>
              <w:jc w:val="center"/>
              <w:ind w:right="21"/>
              <w:spacing w:after="0" w:line="186" w:lineRule="exact"/>
              <w:rPr>
                <w:sz w:val="20"/>
                <w:szCs w:val="20"/>
                <w:color w:val="auto"/>
              </w:rPr>
            </w:pPr>
            <w:r>
              <w:rPr>
                <w:rFonts w:ascii="Arial" w:cs="Arial" w:eastAsia="Arial" w:hAnsi="Arial"/>
                <w:sz w:val="12"/>
                <w:szCs w:val="12"/>
                <w:color w:val="0000FF"/>
                <w:w w:val="89"/>
              </w:rPr>
              <w:t>09/05/2027</w:t>
            </w:r>
            <w:r>
              <w:rPr>
                <w:rFonts w:ascii="Arial" w:cs="Arial" w:eastAsia="Arial" w:hAnsi="Arial"/>
                <w:sz w:val="19"/>
                <w:szCs w:val="19"/>
                <w:color w:val="008000"/>
                <w:w w:val="89"/>
                <w:vertAlign w:val="superscript"/>
              </w:rPr>
              <w:t>(1)</w:t>
            </w:r>
          </w:p>
        </w:tc>
        <w:tc>
          <w:tcPr>
            <w:tcW w:w="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0000FF"/>
              </w:rPr>
              <w:t>6,736,669</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640" w:type="dxa"/>
            <w:vAlign w:val="bottom"/>
            <w:vMerge w:val="continue"/>
          </w:tcPr>
          <w:p>
            <w:pPr>
              <w:spacing w:after="0"/>
              <w:rPr>
                <w:sz w:val="7"/>
                <w:szCs w:val="7"/>
                <w:color w:val="auto"/>
              </w:rPr>
            </w:pPr>
          </w:p>
        </w:tc>
        <w:tc>
          <w:tcPr>
            <w:tcW w:w="720" w:type="dxa"/>
            <w:vAlign w:val="bottom"/>
            <w:vMerge w:val="restart"/>
          </w:tcPr>
          <w:p>
            <w:pPr>
              <w:jc w:val="center"/>
              <w:ind w:right="147"/>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11.5</w:t>
            </w:r>
          </w:p>
        </w:tc>
        <w:tc>
          <w:tcPr>
            <w:tcW w:w="980" w:type="dxa"/>
            <w:vAlign w:val="bottom"/>
            <w:vMerge w:val="restart"/>
          </w:tcPr>
          <w:p>
            <w:pPr>
              <w:jc w:val="right"/>
              <w:ind w:right="164"/>
              <w:spacing w:after="0"/>
              <w:rPr>
                <w:sz w:val="20"/>
                <w:szCs w:val="20"/>
                <w:color w:val="auto"/>
              </w:rPr>
            </w:pPr>
            <w:r>
              <w:rPr>
                <w:rFonts w:ascii="Arial" w:cs="Arial" w:eastAsia="Arial" w:hAnsi="Arial"/>
                <w:sz w:val="12"/>
                <w:szCs w:val="12"/>
                <w:color w:val="0000FF"/>
              </w:rPr>
              <w:t>07/22/2021</w:t>
            </w:r>
          </w:p>
        </w:tc>
        <w:tc>
          <w:tcPr>
            <w:tcW w:w="1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2"/>
                <w:szCs w:val="12"/>
                <w:color w:val="0000FF"/>
              </w:rPr>
              <w:t>6,736,669</w:t>
            </w:r>
          </w:p>
        </w:tc>
        <w:tc>
          <w:tcPr>
            <w:tcW w:w="700" w:type="dxa"/>
            <w:vAlign w:val="bottom"/>
            <w:vMerge w:val="restart"/>
          </w:tcPr>
          <w:p>
            <w:pPr>
              <w:ind w:left="40"/>
              <w:spacing w:after="0"/>
              <w:rPr>
                <w:sz w:val="20"/>
                <w:szCs w:val="20"/>
                <w:color w:val="auto"/>
              </w:rPr>
            </w:pPr>
            <w:r>
              <w:rPr>
                <w:rFonts w:ascii="Arial" w:cs="Arial" w:eastAsia="Arial" w:hAnsi="Arial"/>
                <w:sz w:val="12"/>
                <w:szCs w:val="12"/>
                <w:color w:val="0000FF"/>
              </w:rPr>
              <w:t>09/05/2021</w:t>
            </w:r>
          </w:p>
        </w:tc>
        <w:tc>
          <w:tcPr>
            <w:tcW w:w="800" w:type="dxa"/>
            <w:vAlign w:val="bottom"/>
            <w:vMerge w:val="continue"/>
          </w:tcPr>
          <w:p>
            <w:pPr>
              <w:spacing w:after="0"/>
              <w:rPr>
                <w:sz w:val="7"/>
                <w:szCs w:val="7"/>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2"/>
                <w:szCs w:val="12"/>
                <w:color w:val="0000FF"/>
                <w:w w:val="98"/>
              </w:rPr>
              <w:t>Common</w:t>
            </w: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0"/>
                <w:szCs w:val="10"/>
                <w:color w:val="008000"/>
              </w:rPr>
              <w:t>(4)</w:t>
            </w:r>
          </w:p>
        </w:tc>
        <w:tc>
          <w:tcPr>
            <w:tcW w:w="860" w:type="dxa"/>
            <w:vAlign w:val="bottom"/>
            <w:gridSpan w:val="2"/>
            <w:vMerge w:val="restart"/>
          </w:tcPr>
          <w:p>
            <w:pPr>
              <w:jc w:val="right"/>
              <w:ind w:right="199"/>
              <w:spacing w:after="0"/>
              <w:rPr>
                <w:sz w:val="20"/>
                <w:szCs w:val="20"/>
                <w:color w:val="auto"/>
              </w:rPr>
            </w:pPr>
            <w:r>
              <w:rPr>
                <w:rFonts w:ascii="Arial" w:cs="Arial" w:eastAsia="Arial" w:hAnsi="Arial"/>
                <w:sz w:val="12"/>
                <w:szCs w:val="12"/>
                <w:color w:val="0000FF"/>
              </w:rPr>
              <w:t>6,736,669</w:t>
            </w:r>
          </w:p>
        </w:tc>
        <w:tc>
          <w:tcPr>
            <w:tcW w:w="480" w:type="dxa"/>
            <w:vAlign w:val="bottom"/>
            <w:vMerge w:val="restart"/>
          </w:tcPr>
          <w:p>
            <w:pPr>
              <w:ind w:left="260"/>
              <w:spacing w:after="0"/>
              <w:rPr>
                <w:sz w:val="20"/>
                <w:szCs w:val="20"/>
                <w:color w:val="auto"/>
              </w:rPr>
            </w:pPr>
            <w:r>
              <w:rPr>
                <w:rFonts w:ascii="Arial" w:cs="Arial" w:eastAsia="Arial" w:hAnsi="Arial"/>
                <w:sz w:val="12"/>
                <w:szCs w:val="12"/>
                <w:color w:val="0000FF"/>
              </w:rPr>
              <w:t>I</w:t>
            </w:r>
          </w:p>
        </w:tc>
        <w:tc>
          <w:tcPr>
            <w:tcW w:w="140" w:type="dxa"/>
            <w:vAlign w:val="bottom"/>
          </w:tcPr>
          <w:p>
            <w:pPr>
              <w:spacing w:after="0"/>
              <w:rPr>
                <w:sz w:val="7"/>
                <w:szCs w:val="7"/>
                <w:color w:val="auto"/>
              </w:rPr>
            </w:pPr>
          </w:p>
        </w:tc>
        <w:tc>
          <w:tcPr>
            <w:tcW w:w="68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2"/>
                <w:szCs w:val="12"/>
                <w:color w:val="0000FF"/>
              </w:rPr>
              <w:t>Holdings</w:t>
            </w:r>
          </w:p>
        </w:tc>
        <w:tc>
          <w:tcPr>
            <w:tcW w:w="0" w:type="dxa"/>
            <w:vAlign w:val="bottom"/>
          </w:tcPr>
          <w:p>
            <w:pPr>
              <w:spacing w:after="0"/>
              <w:rPr>
                <w:sz w:val="1"/>
                <w:szCs w:val="1"/>
                <w:color w:val="auto"/>
              </w:rPr>
            </w:pPr>
          </w:p>
        </w:tc>
      </w:tr>
      <w:tr>
        <w:trPr>
          <w:trHeight w:val="56"/>
        </w:trPr>
        <w:tc>
          <w:tcPr>
            <w:tcW w:w="640" w:type="dxa"/>
            <w:vAlign w:val="bottom"/>
            <w:vMerge w:val="restart"/>
          </w:tcPr>
          <w:p>
            <w:pPr>
              <w:ind w:left="60"/>
              <w:spacing w:after="0"/>
              <w:rPr>
                <w:sz w:val="20"/>
                <w:szCs w:val="20"/>
                <w:color w:val="auto"/>
              </w:rPr>
            </w:pPr>
            <w:r>
              <w:rPr>
                <w:rFonts w:ascii="Arial" w:cs="Arial" w:eastAsia="Arial" w:hAnsi="Arial"/>
                <w:sz w:val="12"/>
                <w:szCs w:val="12"/>
                <w:color w:val="0000FF"/>
              </w:rPr>
              <w:t>Common</w:t>
            </w:r>
          </w:p>
        </w:tc>
        <w:tc>
          <w:tcPr>
            <w:tcW w:w="7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6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jc w:val="center"/>
              <w:ind w:right="18"/>
              <w:spacing w:after="0" w:line="118" w:lineRule="exact"/>
              <w:rPr>
                <w:sz w:val="20"/>
                <w:szCs w:val="20"/>
                <w:color w:val="auto"/>
              </w:rPr>
            </w:pPr>
            <w:r>
              <w:rPr>
                <w:rFonts w:ascii="Arial" w:cs="Arial" w:eastAsia="Arial" w:hAnsi="Arial"/>
                <w:sz w:val="12"/>
                <w:szCs w:val="12"/>
                <w:color w:val="0000FF"/>
                <w:w w:val="93"/>
              </w:rPr>
              <w:t>Stock</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right w:val="single" w:sz="8" w:color="2C2C2C"/>
            </w:tcBorders>
            <w:gridSpan w:val="3"/>
          </w:tcPr>
          <w:p>
            <w:pPr>
              <w:ind w:left="60"/>
              <w:spacing w:after="0" w:line="119" w:lineRule="exact"/>
              <w:rPr>
                <w:sz w:val="20"/>
                <w:szCs w:val="20"/>
                <w:color w:val="auto"/>
              </w:rPr>
            </w:pPr>
            <w:r>
              <w:rPr>
                <w:rFonts w:ascii="Arial" w:cs="Arial" w:eastAsia="Arial" w:hAnsi="Arial"/>
                <w:sz w:val="13"/>
                <w:szCs w:val="13"/>
                <w:color w:val="0000FF"/>
                <w:vertAlign w:val="subscript"/>
              </w:rPr>
              <w:t>LLC</w:t>
            </w:r>
            <w:r>
              <w:rPr>
                <w:rFonts w:ascii="Arial" w:cs="Arial" w:eastAsia="Arial" w:hAnsi="Arial"/>
                <w:sz w:val="7"/>
                <w:szCs w:val="7"/>
                <w:color w:val="008000"/>
              </w:rPr>
              <w:t>(2)</w:t>
            </w:r>
          </w:p>
        </w:tc>
        <w:tc>
          <w:tcPr>
            <w:tcW w:w="0" w:type="dxa"/>
            <w:vAlign w:val="bottom"/>
          </w:tcPr>
          <w:p>
            <w:pPr>
              <w:spacing w:after="0"/>
              <w:rPr>
                <w:sz w:val="1"/>
                <w:szCs w:val="1"/>
                <w:color w:val="auto"/>
              </w:rPr>
            </w:pPr>
          </w:p>
        </w:tc>
      </w:tr>
      <w:tr>
        <w:trPr>
          <w:trHeight w:val="86"/>
        </w:trPr>
        <w:tc>
          <w:tcPr>
            <w:tcW w:w="640" w:type="dxa"/>
            <w:vAlign w:val="bottom"/>
          </w:tcPr>
          <w:p>
            <w:pPr>
              <w:ind w:left="60"/>
              <w:spacing w:after="0" w:line="86" w:lineRule="exact"/>
              <w:rPr>
                <w:sz w:val="20"/>
                <w:szCs w:val="20"/>
                <w:color w:val="auto"/>
              </w:rPr>
            </w:pPr>
            <w:r>
              <w:rPr>
                <w:rFonts w:ascii="Arial" w:cs="Arial" w:eastAsia="Arial" w:hAnsi="Arial"/>
                <w:sz w:val="9"/>
                <w:szCs w:val="9"/>
                <w:color w:val="0000FF"/>
              </w:rPr>
              <w:t>Stock</w:t>
            </w: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640" w:type="dxa"/>
            <w:vAlign w:val="bottom"/>
          </w:tcPr>
          <w:p>
            <w:pPr>
              <w:ind w:left="60"/>
              <w:spacing w:after="0" w:line="130" w:lineRule="exact"/>
              <w:rPr>
                <w:sz w:val="20"/>
                <w:szCs w:val="20"/>
                <w:color w:val="auto"/>
              </w:rPr>
            </w:pPr>
            <w:r>
              <w:rPr>
                <w:rFonts w:ascii="Arial" w:cs="Arial" w:eastAsia="Arial" w:hAnsi="Arial"/>
                <w:sz w:val="12"/>
                <w:szCs w:val="12"/>
                <w:color w:val="0000FF"/>
              </w:rPr>
              <w:t>(right to</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40" w:type="dxa"/>
            <w:vAlign w:val="bottom"/>
          </w:tcPr>
          <w:p>
            <w:pPr>
              <w:ind w:left="60"/>
              <w:spacing w:after="0"/>
              <w:rPr>
                <w:sz w:val="20"/>
                <w:szCs w:val="20"/>
                <w:color w:val="auto"/>
              </w:rPr>
            </w:pPr>
            <w:r>
              <w:rPr>
                <w:rFonts w:ascii="Arial" w:cs="Arial" w:eastAsia="Arial" w:hAnsi="Arial"/>
                <w:sz w:val="12"/>
                <w:szCs w:val="12"/>
                <w:color w:val="0000FF"/>
              </w:rPr>
              <w:t>buy)</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4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restart"/>
          </w:tcPr>
          <w:p>
            <w:pPr>
              <w:ind w:left="100"/>
              <w:spacing w:after="0"/>
              <w:rPr>
                <w:sz w:val="20"/>
                <w:szCs w:val="20"/>
                <w:color w:val="auto"/>
              </w:rPr>
            </w:pPr>
            <w:r>
              <w:rPr>
                <w:rFonts w:ascii="Arial" w:cs="Arial" w:eastAsia="Arial" w:hAnsi="Arial"/>
                <w:sz w:val="23"/>
                <w:szCs w:val="23"/>
                <w:color w:val="0000FF"/>
                <w:vertAlign w:val="subscript"/>
              </w:rPr>
              <w:t>C</w:t>
            </w:r>
            <w:r>
              <w:rPr>
                <w:rFonts w:ascii="Arial" w:cs="Arial" w:eastAsia="Arial" w:hAnsi="Arial"/>
                <w:sz w:val="10"/>
                <w:szCs w:val="10"/>
                <w:color w:val="008000"/>
              </w:rPr>
              <w:t>(1)</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5"/>
                <w:szCs w:val="15"/>
                <w:color w:val="0000FF"/>
                <w:w w:val="98"/>
              </w:rPr>
              <w:t>10,993,750</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color w:val="0000FF"/>
              </w:rPr>
              <w:t>By CMLS</w:t>
            </w:r>
          </w:p>
        </w:tc>
        <w:tc>
          <w:tcPr>
            <w:tcW w:w="0" w:type="dxa"/>
            <w:vAlign w:val="bottom"/>
          </w:tcPr>
          <w:p>
            <w:pPr>
              <w:spacing w:after="0"/>
              <w:rPr>
                <w:sz w:val="1"/>
                <w:szCs w:val="1"/>
                <w:color w:val="auto"/>
              </w:rPr>
            </w:pPr>
          </w:p>
        </w:tc>
      </w:tr>
      <w:tr>
        <w:trPr>
          <w:trHeight w:val="134"/>
        </w:trPr>
        <w:tc>
          <w:tcPr>
            <w:tcW w:w="640" w:type="dxa"/>
            <w:vAlign w:val="bottom"/>
          </w:tcPr>
          <w:p>
            <w:pPr>
              <w:ind w:left="60"/>
              <w:spacing w:after="0" w:line="134" w:lineRule="exact"/>
              <w:rPr>
                <w:sz w:val="20"/>
                <w:szCs w:val="20"/>
                <w:color w:val="auto"/>
              </w:rPr>
            </w:pPr>
            <w:r>
              <w:rPr>
                <w:rFonts w:ascii="Arial" w:cs="Arial" w:eastAsia="Arial" w:hAnsi="Arial"/>
                <w:sz w:val="12"/>
                <w:szCs w:val="12"/>
                <w:color w:val="0000FF"/>
              </w:rPr>
              <w:t>Common</w:t>
            </w:r>
          </w:p>
        </w:tc>
        <w:tc>
          <w:tcPr>
            <w:tcW w:w="720" w:type="dxa"/>
            <w:vAlign w:val="bottom"/>
          </w:tcPr>
          <w:p>
            <w:pPr>
              <w:jc w:val="right"/>
              <w:ind w:right="247"/>
              <w:spacing w:after="0"/>
              <w:rPr>
                <w:sz w:val="20"/>
                <w:szCs w:val="20"/>
                <w:color w:val="auto"/>
              </w:rPr>
            </w:pPr>
            <w:r>
              <w:rPr>
                <w:rFonts w:ascii="Arial" w:cs="Arial" w:eastAsia="Arial" w:hAnsi="Arial"/>
                <w:sz w:val="10"/>
                <w:szCs w:val="10"/>
                <w:color w:val="008000"/>
              </w:rPr>
              <w:t>(1)</w:t>
            </w:r>
          </w:p>
        </w:tc>
        <w:tc>
          <w:tcPr>
            <w:tcW w:w="980" w:type="dxa"/>
            <w:vAlign w:val="bottom"/>
          </w:tcPr>
          <w:p>
            <w:pPr>
              <w:jc w:val="right"/>
              <w:ind w:right="164"/>
              <w:spacing w:after="0" w:line="134" w:lineRule="exact"/>
              <w:rPr>
                <w:sz w:val="20"/>
                <w:szCs w:val="20"/>
                <w:color w:val="auto"/>
              </w:rPr>
            </w:pPr>
            <w:r>
              <w:rPr>
                <w:rFonts w:ascii="Arial" w:cs="Arial" w:eastAsia="Arial" w:hAnsi="Arial"/>
                <w:sz w:val="12"/>
                <w:szCs w:val="12"/>
                <w:color w:val="0000FF"/>
              </w:rPr>
              <w:t>07/22/2021</w:t>
            </w:r>
          </w:p>
        </w:tc>
        <w:tc>
          <w:tcPr>
            <w:tcW w:w="10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ind w:left="360"/>
              <w:spacing w:after="0" w:line="134" w:lineRule="exact"/>
              <w:rPr>
                <w:sz w:val="20"/>
                <w:szCs w:val="20"/>
                <w:color w:val="auto"/>
              </w:rPr>
            </w:pPr>
            <w:r>
              <w:rPr>
                <w:rFonts w:ascii="Arial" w:cs="Arial" w:eastAsia="Arial" w:hAnsi="Arial"/>
                <w:sz w:val="12"/>
                <w:szCs w:val="12"/>
                <w:color w:val="0000FF"/>
              </w:rPr>
              <w:t>10,993,750</w:t>
            </w:r>
          </w:p>
        </w:tc>
        <w:tc>
          <w:tcPr>
            <w:tcW w:w="700" w:type="dxa"/>
            <w:vAlign w:val="bottom"/>
          </w:tcPr>
          <w:p>
            <w:pPr>
              <w:ind w:left="260"/>
              <w:spacing w:after="0"/>
              <w:rPr>
                <w:sz w:val="20"/>
                <w:szCs w:val="20"/>
                <w:color w:val="auto"/>
              </w:rPr>
            </w:pPr>
            <w:r>
              <w:rPr>
                <w:rFonts w:ascii="Arial" w:cs="Arial" w:eastAsia="Arial" w:hAnsi="Arial"/>
                <w:sz w:val="10"/>
                <w:szCs w:val="10"/>
                <w:color w:val="008000"/>
              </w:rPr>
              <w:t>(1)</w:t>
            </w:r>
          </w:p>
        </w:tc>
        <w:tc>
          <w:tcPr>
            <w:tcW w:w="800" w:type="dxa"/>
            <w:vAlign w:val="bottom"/>
          </w:tcPr>
          <w:p>
            <w:pPr>
              <w:jc w:val="right"/>
              <w:ind w:right="321"/>
              <w:spacing w:after="0"/>
              <w:rPr>
                <w:sz w:val="20"/>
                <w:szCs w:val="20"/>
                <w:color w:val="auto"/>
              </w:rPr>
            </w:pPr>
            <w:r>
              <w:rPr>
                <w:rFonts w:ascii="Arial" w:cs="Arial" w:eastAsia="Arial" w:hAnsi="Arial"/>
                <w:sz w:val="10"/>
                <w:szCs w:val="10"/>
                <w:color w:val="008000"/>
              </w:rPr>
              <w:t>(1)</w:t>
            </w:r>
          </w:p>
        </w:tc>
        <w:tc>
          <w:tcPr>
            <w:tcW w:w="520" w:type="dxa"/>
            <w:vAlign w:val="bottom"/>
            <w:gridSpan w:val="2"/>
          </w:tcPr>
          <w:p>
            <w:pPr>
              <w:ind w:left="20"/>
              <w:spacing w:after="0" w:line="134" w:lineRule="exact"/>
              <w:rPr>
                <w:sz w:val="20"/>
                <w:szCs w:val="20"/>
                <w:color w:val="auto"/>
              </w:rPr>
            </w:pPr>
            <w:r>
              <w:rPr>
                <w:rFonts w:ascii="Arial" w:cs="Arial" w:eastAsia="Arial" w:hAnsi="Arial"/>
                <w:sz w:val="12"/>
                <w:szCs w:val="12"/>
                <w:color w:val="0000FF"/>
                <w:w w:val="98"/>
              </w:rPr>
              <w:t>Common</w:t>
            </w:r>
          </w:p>
        </w:tc>
        <w:tc>
          <w:tcPr>
            <w:tcW w:w="780" w:type="dxa"/>
            <w:vAlign w:val="bottom"/>
            <w:gridSpan w:val="2"/>
            <w:vMerge w:val="continue"/>
          </w:tcPr>
          <w:p>
            <w:pPr>
              <w:spacing w:after="0"/>
              <w:rPr>
                <w:sz w:val="11"/>
                <w:szCs w:val="11"/>
                <w:color w:val="auto"/>
              </w:rPr>
            </w:pPr>
          </w:p>
        </w:tc>
        <w:tc>
          <w:tcPr>
            <w:tcW w:w="740" w:type="dxa"/>
            <w:vAlign w:val="bottom"/>
            <w:gridSpan w:val="2"/>
          </w:tcPr>
          <w:p>
            <w:pPr>
              <w:ind w:left="3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w:t>
            </w: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0000FF"/>
              </w:rPr>
              <w:t>0</w:t>
            </w:r>
          </w:p>
        </w:tc>
        <w:tc>
          <w:tcPr>
            <w:tcW w:w="440" w:type="dxa"/>
            <w:vAlign w:val="bottom"/>
          </w:tcPr>
          <w:p>
            <w:pPr>
              <w:spacing w:after="0"/>
              <w:rPr>
                <w:sz w:val="11"/>
                <w:szCs w:val="11"/>
                <w:color w:val="auto"/>
              </w:rPr>
            </w:pPr>
          </w:p>
        </w:tc>
        <w:tc>
          <w:tcPr>
            <w:tcW w:w="480" w:type="dxa"/>
            <w:vAlign w:val="bottom"/>
          </w:tcPr>
          <w:p>
            <w:pPr>
              <w:ind w:left="260"/>
              <w:spacing w:after="0" w:line="134" w:lineRule="exact"/>
              <w:rPr>
                <w:sz w:val="20"/>
                <w:szCs w:val="20"/>
                <w:color w:val="auto"/>
              </w:rPr>
            </w:pPr>
            <w:r>
              <w:rPr>
                <w:rFonts w:ascii="Arial" w:cs="Arial" w:eastAsia="Arial" w:hAnsi="Arial"/>
                <w:sz w:val="12"/>
                <w:szCs w:val="12"/>
                <w:color w:val="0000FF"/>
              </w:rPr>
              <w:t>I</w:t>
            </w:r>
          </w:p>
        </w:tc>
        <w:tc>
          <w:tcPr>
            <w:tcW w:w="140" w:type="dxa"/>
            <w:vAlign w:val="bottom"/>
          </w:tcPr>
          <w:p>
            <w:pPr>
              <w:spacing w:after="0"/>
              <w:rPr>
                <w:sz w:val="11"/>
                <w:szCs w:val="11"/>
                <w:color w:val="auto"/>
              </w:rPr>
            </w:pPr>
          </w:p>
        </w:tc>
        <w:tc>
          <w:tcPr>
            <w:tcW w:w="680" w:type="dxa"/>
            <w:vAlign w:val="bottom"/>
            <w:tcBorders>
              <w:right w:val="single" w:sz="8" w:color="2C2C2C"/>
            </w:tcBorders>
            <w:gridSpan w:val="3"/>
          </w:tcPr>
          <w:p>
            <w:pPr>
              <w:ind w:left="60"/>
              <w:spacing w:after="0" w:line="134" w:lineRule="exact"/>
              <w:rPr>
                <w:sz w:val="20"/>
                <w:szCs w:val="20"/>
                <w:color w:val="auto"/>
              </w:rPr>
            </w:pPr>
            <w:r>
              <w:rPr>
                <w:rFonts w:ascii="Arial" w:cs="Arial" w:eastAsia="Arial" w:hAnsi="Arial"/>
                <w:sz w:val="12"/>
                <w:szCs w:val="12"/>
                <w:color w:val="0000FF"/>
              </w:rPr>
              <w:t>Holdings</w:t>
            </w:r>
          </w:p>
        </w:tc>
        <w:tc>
          <w:tcPr>
            <w:tcW w:w="0" w:type="dxa"/>
            <w:vAlign w:val="bottom"/>
          </w:tcPr>
          <w:p>
            <w:pPr>
              <w:spacing w:after="0"/>
              <w:rPr>
                <w:sz w:val="1"/>
                <w:szCs w:val="1"/>
                <w:color w:val="auto"/>
              </w:rPr>
            </w:pPr>
          </w:p>
        </w:tc>
      </w:tr>
      <w:tr>
        <w:trPr>
          <w:trHeight w:val="210"/>
        </w:trPr>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2"/>
                <w:szCs w:val="12"/>
                <w:color w:val="0000FF"/>
              </w:rPr>
              <w:t>Stock</w:t>
            </w:r>
          </w:p>
        </w:tc>
        <w:tc>
          <w:tcPr>
            <w:tcW w:w="72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jc w:val="center"/>
              <w:ind w:right="18"/>
              <w:spacing w:after="0"/>
              <w:rPr>
                <w:sz w:val="20"/>
                <w:szCs w:val="20"/>
                <w:color w:val="auto"/>
              </w:rPr>
            </w:pPr>
            <w:r>
              <w:rPr>
                <w:rFonts w:ascii="Arial" w:cs="Arial" w:eastAsia="Arial" w:hAnsi="Arial"/>
                <w:sz w:val="12"/>
                <w:szCs w:val="12"/>
                <w:color w:val="0000FF"/>
                <w:w w:val="93"/>
              </w:rPr>
              <w:t>Stock</w:t>
            </w:r>
          </w:p>
        </w:tc>
        <w:tc>
          <w:tcPr>
            <w:tcW w:w="7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right w:val="single" w:sz="8" w:color="2C2C2C"/>
            </w:tcBorders>
            <w:gridSpan w:val="3"/>
          </w:tcPr>
          <w:p>
            <w:pPr>
              <w:ind w:left="60"/>
              <w:spacing w:after="0" w:line="206" w:lineRule="exact"/>
              <w:rPr>
                <w:sz w:val="20"/>
                <w:szCs w:val="20"/>
                <w:color w:val="auto"/>
              </w:rPr>
            </w:pPr>
            <w:r>
              <w:rPr>
                <w:rFonts w:ascii="Arial" w:cs="Arial" w:eastAsia="Arial" w:hAnsi="Arial"/>
                <w:sz w:val="12"/>
                <w:szCs w:val="12"/>
                <w:color w:val="0000FF"/>
              </w:rPr>
              <w:t>LLC</w:t>
            </w:r>
            <w:r>
              <w:rPr>
                <w:rFonts w:ascii="Arial" w:cs="Arial" w:eastAsia="Arial" w:hAnsi="Arial"/>
                <w:sz w:val="19"/>
                <w:szCs w:val="19"/>
                <w:color w:val="008000"/>
                <w:vertAlign w:val="superscript"/>
              </w:rPr>
              <w:t>(2)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-2147570</wp:posOffset>
            </wp:positionV>
            <wp:extent cx="27940" cy="2153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215392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4"/>
          <w:szCs w:val="24"/>
          <w:color w:val="auto"/>
        </w:rPr>
      </w:pPr>
    </w:p>
    <w:p>
      <w:pPr>
        <w:ind w:left="40" w:right="220" w:hanging="10"/>
        <w:spacing w:after="0" w:line="290" w:lineRule="auto"/>
        <w:tabs>
          <w:tab w:leader="none" w:pos="15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connection with the closing (the "Closing") of the business combination (the "Business Combination") between the Issuer (which was formerly known as CM Life Sciences, Inc. or "CMLS") and Mount Sinai Genomics, Inc. d/b/a Sema4 ("Sema4"), among other things, each share of CMLS's Class B common stock converted pursuant to the terms of such stock into shares of the Issuer's Class A Common Stock on a one-for-one basis.</w:t>
      </w:r>
    </w:p>
    <w:p>
      <w:pPr>
        <w:spacing w:after="0" w:line="2" w:lineRule="exact"/>
        <w:rPr>
          <w:rFonts w:ascii="Arial" w:cs="Arial" w:eastAsia="Arial" w:hAnsi="Arial"/>
          <w:sz w:val="11"/>
          <w:szCs w:val="11"/>
          <w:color w:val="008000"/>
        </w:rPr>
      </w:pPr>
    </w:p>
    <w:p>
      <w:pPr>
        <w:ind w:left="40" w:right="180" w:hanging="10"/>
        <w:spacing w:after="0" w:line="233" w:lineRule="auto"/>
        <w:tabs>
          <w:tab w:leader="none" w:pos="15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held of record by CMLS Holdings LLC ("CMLS Holdings"). CMLS Holdings LLC is the record holder of the Class A common stock and the Class A Common Stock exercisable upon the issuance of warrants reported herein. The Board of Managers of CMLS Holdings LLC is comprised of Mr. Casdin and Mr. Keith Meister who share voting and investment discretion with respect to the Class A common stock held of record by CMLS Holdings LLC. C-LSH LLC and M-LSH LLC are the members of CMLS Holdings LLC, and Messrs. Casdin and Meister are the managing members of C-LSH LLC and M-LSH LLC, respectively. As such, Mr. Casdin may be deemed to have or share beneficial ownership of the securities held directly by CMLS Holdings LLC. Each of C-LSH LLC and Mr. Casdin disclaims beneficial ownership of these shares except to the extent of its or his respective pecuniary interest therein.</w:t>
      </w:r>
    </w:p>
    <w:p>
      <w:pPr>
        <w:spacing w:after="0" w:line="28" w:lineRule="exact"/>
        <w:rPr>
          <w:rFonts w:ascii="Arial" w:cs="Arial" w:eastAsia="Arial" w:hAnsi="Arial"/>
          <w:sz w:val="12"/>
          <w:szCs w:val="12"/>
          <w:color w:val="008000"/>
        </w:rPr>
      </w:pPr>
    </w:p>
    <w:p>
      <w:pPr>
        <w:ind w:left="40" w:right="200" w:hanging="10"/>
        <w:spacing w:after="0" w:line="234" w:lineRule="auto"/>
        <w:tabs>
          <w:tab w:leader="none" w:pos="15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reflected as beneficially owned by Casdin Partners Master Fund, LP in the table above consists of 5,000,000 shares of Class A common stock. Such securities are owned directly by Casdin Partners Master Fund, LP and may be deemed to be indirectly beneficially owned by (i) Casdin Capital, LLC, the investment adviser to Casdin Partners Master Fund, LP, (ii) Casdin Partners GP, LLC, the general partner of Casdin Partners Master Fund LP, and (iii) Mr. Casdin, the managing member of Casdin Capital, LLC and Casdin Partners GP, LLC. Each of Casdin Capital, LLC, Casdin Partners GP, LLC and Mr. Casdin disclaims beneficial ownership of such securities except to the extent of its or his respective pecuniary interest therein.</w:t>
      </w:r>
    </w:p>
    <w:p>
      <w:pPr>
        <w:spacing w:after="0" w:line="30" w:lineRule="exact"/>
        <w:rPr>
          <w:rFonts w:ascii="Arial" w:cs="Arial" w:eastAsia="Arial" w:hAnsi="Arial"/>
          <w:sz w:val="12"/>
          <w:szCs w:val="12"/>
          <w:color w:val="008000"/>
        </w:rPr>
      </w:pPr>
    </w:p>
    <w:p>
      <w:pPr>
        <w:ind w:left="40" w:right="460" w:hanging="10"/>
        <w:spacing w:after="0" w:line="246" w:lineRule="auto"/>
        <w:tabs>
          <w:tab w:leader="none" w:pos="15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Following the completion of the business combination, warrants to purchase Class A Common Stock become exercisable on September 5, 2021, the date that is one year after the closing of the IPO of Sema4's predecessor, CMLS.</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72"/>
        </w:trPr>
        <w:tc>
          <w:tcPr>
            <w:tcW w:w="1960" w:type="dxa"/>
            <w:vAlign w:val="bottom"/>
            <w:gridSpan w:val="2"/>
          </w:tcPr>
          <w:p>
            <w:pPr>
              <w:spacing w:after="0"/>
              <w:rPr>
                <w:sz w:val="20"/>
                <w:szCs w:val="20"/>
                <w:color w:val="auto"/>
              </w:rPr>
            </w:pPr>
            <w:r>
              <w:rPr>
                <w:rFonts w:ascii="Arial" w:cs="Arial" w:eastAsia="Arial" w:hAnsi="Arial"/>
                <w:sz w:val="15"/>
                <w:szCs w:val="15"/>
                <w:color w:val="0000FF"/>
              </w:rPr>
              <w:t>/s/ Eli Casdin</w:t>
            </w:r>
          </w:p>
        </w:tc>
        <w:tc>
          <w:tcPr>
            <w:tcW w:w="940" w:type="dxa"/>
            <w:vAlign w:val="bottom"/>
            <w:gridSpan w:val="2"/>
          </w:tcPr>
          <w:p>
            <w:pPr>
              <w:ind w:left="240"/>
              <w:spacing w:after="0"/>
              <w:rPr>
                <w:sz w:val="20"/>
                <w:szCs w:val="20"/>
                <w:color w:val="auto"/>
              </w:rPr>
            </w:pPr>
            <w:r>
              <w:rPr>
                <w:rFonts w:ascii="Arial" w:cs="Arial" w:eastAsia="Arial" w:hAnsi="Arial"/>
                <w:sz w:val="15"/>
                <w:szCs w:val="15"/>
                <w:color w:val="0000FF"/>
                <w:w w:val="90"/>
              </w:rPr>
              <w:t>07/26/2021</w:t>
            </w:r>
          </w:p>
        </w:tc>
      </w:tr>
      <w:tr>
        <w:trPr>
          <w:trHeight w:val="20"/>
        </w:trPr>
        <w:tc>
          <w:tcPr>
            <w:tcW w:w="8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03"/>
        </w:trPr>
        <w:tc>
          <w:tcPr>
            <w:tcW w:w="196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40"/>
              <w:spacing w:after="0"/>
              <w:rPr>
                <w:sz w:val="20"/>
                <w:szCs w:val="20"/>
                <w:color w:val="auto"/>
              </w:rPr>
            </w:pPr>
            <w:r>
              <w:rPr>
                <w:rFonts w:ascii="Arial" w:cs="Arial" w:eastAsia="Arial" w:hAnsi="Arial"/>
                <w:sz w:val="12"/>
                <w:szCs w:val="12"/>
                <w:color w:val="auto"/>
              </w:rPr>
              <w:t>Date</w:t>
            </w:r>
          </w:p>
        </w:tc>
      </w:tr>
    </w:tbl>
    <w:p>
      <w:pPr>
        <w:spacing w:after="0" w:line="36"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0" w:lineRule="exact"/>
        <w:rPr>
          <w:sz w:val="24"/>
          <w:szCs w:val="24"/>
          <w:color w:val="auto"/>
        </w:rPr>
      </w:pPr>
    </w:p>
    <w:p>
      <w:pPr>
        <w:jc w:val="both"/>
        <w:ind w:left="40" w:right="4220" w:hanging="10"/>
        <w:spacing w:after="0" w:line="335" w:lineRule="auto"/>
        <w:tabs>
          <w:tab w:leader="none" w:pos="165"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4264"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2021-07-27T05:19:41Z</dcterms:created>
  <dcterms:modified xsi:type="dcterms:W3CDTF">2021-07-27T05:19:41Z</dcterms:modified>
</cp:coreProperties>
</file>