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6990715" cy="5768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576834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White Karen Ann</w:t>
        </w:r>
      </w:hyperlink>
    </w:p>
    <w:p>
      <w:pPr>
        <w:spacing w:after="0" w:line="307"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GENEDX HOLDINGS CORP.</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LUDLOW ST, NORTH TOWER, 6TH FL.</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6"/>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STAMFORD</w:t>
            </w:r>
          </w:p>
        </w:tc>
        <w:tc>
          <w:tcPr>
            <w:tcW w:w="960" w:type="dxa"/>
            <w:vAlign w:val="bottom"/>
          </w:tcPr>
          <w:p>
            <w:pPr>
              <w:ind w:left="140"/>
              <w:spacing w:after="0"/>
              <w:rPr>
                <w:sz w:val="20"/>
                <w:szCs w:val="20"/>
                <w:color w:val="auto"/>
              </w:rPr>
            </w:pPr>
            <w:r>
              <w:rPr>
                <w:rFonts w:ascii="Arial" w:cs="Arial" w:eastAsia="Arial" w:hAnsi="Arial"/>
                <w:sz w:val="17"/>
                <w:szCs w:val="17"/>
                <w:color w:val="0000FF"/>
              </w:rPr>
              <w:t>CT</w:t>
            </w:r>
          </w:p>
        </w:tc>
        <w:tc>
          <w:tcPr>
            <w:tcW w:w="1600" w:type="dxa"/>
            <w:vAlign w:val="bottom"/>
          </w:tcPr>
          <w:p>
            <w:pPr>
              <w:ind w:left="420"/>
              <w:spacing w:after="0"/>
              <w:rPr>
                <w:sz w:val="20"/>
                <w:szCs w:val="20"/>
                <w:color w:val="auto"/>
              </w:rPr>
            </w:pPr>
            <w:r>
              <w:rPr>
                <w:rFonts w:ascii="Arial" w:cs="Arial" w:eastAsia="Arial" w:hAnsi="Arial"/>
                <w:sz w:val="17"/>
                <w:szCs w:val="17"/>
                <w:color w:val="0000FF"/>
              </w:rPr>
              <w:t>06902</w:t>
            </w: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GeneDx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60" w:type="dxa"/>
            <w:vAlign w:val="bottom"/>
          </w:tcPr>
          <w:p>
            <w:pPr>
              <w:ind w:left="100"/>
              <w:spacing w:after="0" w:line="128"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120" w:type="dxa"/>
            <w:vAlign w:val="bottom"/>
            <w:gridSpan w:val="3"/>
          </w:tcPr>
          <w:p>
            <w:pPr>
              <w:ind w:left="60"/>
              <w:spacing w:after="0"/>
              <w:rPr>
                <w:sz w:val="20"/>
                <w:szCs w:val="20"/>
                <w:color w:val="auto"/>
              </w:rPr>
            </w:pPr>
            <w:r>
              <w:rPr>
                <w:rFonts w:ascii="Arial" w:cs="Arial" w:eastAsia="Arial" w:hAnsi="Arial"/>
                <w:sz w:val="17"/>
                <w:szCs w:val="17"/>
                <w:color w:val="0000FF"/>
              </w:rPr>
              <w:t>06/16/2023</w:t>
            </w:r>
          </w:p>
        </w:tc>
        <w:tc>
          <w:tcPr>
            <w:tcW w:w="1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restart"/>
          </w:tcPr>
          <w:p>
            <w:pPr>
              <w:ind w:left="440"/>
              <w:spacing w:after="0"/>
              <w:rPr>
                <w:sz w:val="20"/>
                <w:szCs w:val="20"/>
                <w:color w:val="auto"/>
              </w:rPr>
            </w:pPr>
            <w:r>
              <w:rPr>
                <w:rFonts w:ascii="Arial" w:cs="Arial" w:eastAsia="Arial" w:hAnsi="Arial"/>
                <w:sz w:val="17"/>
                <w:szCs w:val="17"/>
                <w:color w:val="0000FF"/>
              </w:rPr>
              <w:t>Chief People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2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10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40" w:type="dxa"/>
            <w:vAlign w:val="bottom"/>
            <w:gridSpan w:val="2"/>
          </w:tcPr>
          <w:p>
            <w:pPr>
              <w:ind w:left="500"/>
              <w:spacing w:after="0" w:line="132"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tcPr>
          <w:p>
            <w:pPr>
              <w:ind w:left="600"/>
              <w:spacing w:after="0"/>
              <w:rPr>
                <w:sz w:val="20"/>
                <w:szCs w:val="20"/>
                <w:color w:val="auto"/>
              </w:rPr>
            </w:pPr>
            <w:r>
              <w:rPr>
                <w:rFonts w:ascii="Arial" w:cs="Arial" w:eastAsia="Arial" w:hAnsi="Arial"/>
                <w:sz w:val="17"/>
                <w:szCs w:val="17"/>
                <w:color w:val="0000FF"/>
              </w:rPr>
              <w:t>06/16/2023</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ind w:left="200"/>
              <w:spacing w:after="0"/>
              <w:rPr>
                <w:sz w:val="20"/>
                <w:szCs w:val="20"/>
                <w:color w:val="auto"/>
              </w:rPr>
            </w:pPr>
            <w:r>
              <w:rPr>
                <w:rFonts w:ascii="Arial" w:cs="Arial" w:eastAsia="Arial" w:hAnsi="Arial"/>
                <w:sz w:val="13"/>
                <w:szCs w:val="13"/>
                <w:color w:val="0000FF"/>
              </w:rPr>
              <w:t>M</w:t>
            </w:r>
          </w:p>
        </w:tc>
        <w:tc>
          <w:tcPr>
            <w:tcW w:w="720" w:type="dxa"/>
            <w:vAlign w:val="bottom"/>
          </w:tcPr>
          <w:p>
            <w:pPr>
              <w:jc w:val="center"/>
              <w:ind w:left="112"/>
              <w:spacing w:after="0"/>
              <w:rPr>
                <w:sz w:val="20"/>
                <w:szCs w:val="20"/>
                <w:color w:val="auto"/>
              </w:rPr>
            </w:pPr>
            <w:r>
              <w:rPr>
                <w:rFonts w:ascii="Arial" w:cs="Arial" w:eastAsia="Arial" w:hAnsi="Arial"/>
                <w:sz w:val="17"/>
                <w:szCs w:val="17"/>
                <w:color w:val="0000FF"/>
                <w:w w:val="89"/>
              </w:rPr>
              <w:t>3,410</w:t>
            </w:r>
          </w:p>
        </w:tc>
        <w:tc>
          <w:tcPr>
            <w:tcW w:w="660" w:type="dxa"/>
            <w:vAlign w:val="bottom"/>
          </w:tcPr>
          <w:p>
            <w:pPr>
              <w:ind w:left="300"/>
              <w:spacing w:after="0"/>
              <w:rPr>
                <w:sz w:val="20"/>
                <w:szCs w:val="20"/>
                <w:color w:val="auto"/>
              </w:rPr>
            </w:pPr>
            <w:r>
              <w:rPr>
                <w:rFonts w:ascii="Arial" w:cs="Arial" w:eastAsia="Arial" w:hAnsi="Arial"/>
                <w:sz w:val="17"/>
                <w:szCs w:val="17"/>
                <w:color w:val="0000FF"/>
              </w:rPr>
              <w:t>A</w:t>
            </w:r>
          </w:p>
        </w:tc>
        <w:tc>
          <w:tcPr>
            <w:tcW w:w="520" w:type="dxa"/>
            <w:vAlign w:val="bottom"/>
          </w:tcPr>
          <w:p>
            <w:pPr>
              <w:jc w:val="center"/>
              <w:ind w:left="93"/>
              <w:spacing w:after="0"/>
              <w:rPr>
                <w:sz w:val="20"/>
                <w:szCs w:val="20"/>
                <w:color w:val="auto"/>
              </w:rPr>
            </w:pPr>
            <w:r>
              <w:rPr>
                <w:rFonts w:ascii="Arial" w:cs="Arial" w:eastAsia="Arial" w:hAnsi="Arial"/>
                <w:sz w:val="11"/>
                <w:szCs w:val="11"/>
                <w:color w:val="008000"/>
                <w:w w:val="88"/>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7"/>
                <w:szCs w:val="17"/>
                <w:color w:val="0000FF"/>
              </w:rPr>
              <w:t>6,180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06/20/2023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20" w:type="dxa"/>
            <w:vAlign w:val="bottom"/>
            <w:tcBorders>
              <w:bottom w:val="single" w:sz="8" w:color="2C2C2C"/>
            </w:tcBorders>
          </w:tcPr>
          <w:p>
            <w:pPr>
              <w:jc w:val="center"/>
              <w:ind w:left="112"/>
              <w:spacing w:after="0"/>
              <w:rPr>
                <w:sz w:val="20"/>
                <w:szCs w:val="20"/>
                <w:color w:val="auto"/>
              </w:rPr>
            </w:pPr>
            <w:r>
              <w:rPr>
                <w:rFonts w:ascii="Arial" w:cs="Arial" w:eastAsia="Arial" w:hAnsi="Arial"/>
                <w:sz w:val="17"/>
                <w:szCs w:val="17"/>
                <w:color w:val="0000FF"/>
                <w:w w:val="89"/>
              </w:rPr>
              <w:t>1,488</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6.3703</w:t>
            </w:r>
            <w:r>
              <w:rPr>
                <w:rFonts w:ascii="Arial" w:cs="Arial" w:eastAsia="Arial" w:hAnsi="Arial"/>
                <w:sz w:val="21"/>
                <w:szCs w:val="21"/>
                <w:color w:val="008000"/>
                <w:w w:val="89"/>
                <w:vertAlign w:val="superscript"/>
              </w:rPr>
              <w:t>(3)</w:t>
            </w:r>
          </w:p>
        </w:tc>
        <w:tc>
          <w:tcPr>
            <w:tcW w:w="1200" w:type="dxa"/>
            <w:vAlign w:val="bottom"/>
            <w:tcBorders>
              <w:bottom w:val="single" w:sz="8" w:color="2C2C2C"/>
            </w:tcBorders>
            <w:gridSpan w:val="3"/>
          </w:tcPr>
          <w:p>
            <w:pPr>
              <w:jc w:val="right"/>
              <w:ind w:right="340"/>
              <w:spacing w:after="0"/>
              <w:rPr>
                <w:sz w:val="20"/>
                <w:szCs w:val="20"/>
                <w:color w:val="auto"/>
              </w:rPr>
            </w:pPr>
            <w:r>
              <w:rPr>
                <w:rFonts w:ascii="Arial" w:cs="Arial" w:eastAsia="Arial" w:hAnsi="Arial"/>
                <w:sz w:val="17"/>
                <w:szCs w:val="17"/>
                <w:color w:val="0000FF"/>
              </w:rPr>
              <w:t>4,692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06/20/2023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20" w:type="dxa"/>
            <w:vAlign w:val="bottom"/>
            <w:tcBorders>
              <w:bottom w:val="single" w:sz="8" w:color="2C2C2C"/>
            </w:tcBorders>
          </w:tcPr>
          <w:p>
            <w:pPr>
              <w:jc w:val="center"/>
              <w:ind w:left="92"/>
              <w:spacing w:after="0"/>
              <w:rPr>
                <w:sz w:val="20"/>
                <w:szCs w:val="20"/>
                <w:color w:val="auto"/>
              </w:rPr>
            </w:pPr>
            <w:r>
              <w:rPr>
                <w:rFonts w:ascii="Arial" w:cs="Arial" w:eastAsia="Arial" w:hAnsi="Arial"/>
                <w:sz w:val="17"/>
                <w:szCs w:val="17"/>
                <w:color w:val="0000FF"/>
                <w:w w:val="84"/>
              </w:rPr>
              <w:t>61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center"/>
              <w:ind w:left="13"/>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6.33</w:t>
            </w: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right"/>
              <w:ind w:right="340"/>
              <w:spacing w:after="0"/>
              <w:rPr>
                <w:sz w:val="20"/>
                <w:szCs w:val="20"/>
                <w:color w:val="auto"/>
              </w:rPr>
            </w:pPr>
            <w:r>
              <w:rPr>
                <w:rFonts w:ascii="Arial" w:cs="Arial" w:eastAsia="Arial" w:hAnsi="Arial"/>
                <w:sz w:val="17"/>
                <w:szCs w:val="17"/>
                <w:color w:val="0000FF"/>
              </w:rPr>
              <w:t>4,631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9"/>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ind w:left="10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3,410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ind w:left="260"/>
              <w:spacing w:after="0" w:line="145" w:lineRule="exact"/>
              <w:rPr>
                <w:sz w:val="20"/>
                <w:szCs w:val="20"/>
                <w:color w:val="auto"/>
              </w:rPr>
            </w:pPr>
            <w:r>
              <w:rPr>
                <w:rFonts w:ascii="Arial" w:cs="Arial" w:eastAsia="Arial" w:hAnsi="Arial"/>
                <w:sz w:val="13"/>
                <w:szCs w:val="13"/>
                <w:color w:val="0000FF"/>
              </w:rPr>
              <w:t>06/16/2023</w:t>
            </w:r>
          </w:p>
        </w:tc>
        <w:tc>
          <w:tcPr>
            <w:tcW w:w="1120" w:type="dxa"/>
            <w:vAlign w:val="bottom"/>
          </w:tcPr>
          <w:p>
            <w:pPr>
              <w:spacing w:after="0"/>
              <w:rPr>
                <w:sz w:val="12"/>
                <w:szCs w:val="12"/>
                <w:color w:val="auto"/>
              </w:rPr>
            </w:pPr>
          </w:p>
        </w:tc>
        <w:tc>
          <w:tcPr>
            <w:tcW w:w="420" w:type="dxa"/>
            <w:vAlign w:val="bottom"/>
          </w:tcPr>
          <w:p>
            <w:pPr>
              <w:ind w:left="180"/>
              <w:spacing w:after="0" w:line="145"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00" w:type="dxa"/>
            <w:vAlign w:val="bottom"/>
          </w:tcPr>
          <w:p>
            <w:pPr>
              <w:ind w:left="320"/>
              <w:spacing w:after="0" w:line="145" w:lineRule="exact"/>
              <w:rPr>
                <w:sz w:val="20"/>
                <w:szCs w:val="20"/>
                <w:color w:val="auto"/>
              </w:rPr>
            </w:pPr>
            <w:r>
              <w:rPr>
                <w:rFonts w:ascii="Arial" w:cs="Arial" w:eastAsia="Arial" w:hAnsi="Arial"/>
                <w:sz w:val="13"/>
                <w:szCs w:val="13"/>
                <w:color w:val="0000FF"/>
              </w:rPr>
              <w:t>3,410</w:t>
            </w:r>
          </w:p>
        </w:tc>
        <w:tc>
          <w:tcPr>
            <w:tcW w:w="780" w:type="dxa"/>
            <w:vAlign w:val="bottom"/>
          </w:tcPr>
          <w:p>
            <w:pPr>
              <w:ind w:left="320"/>
              <w:spacing w:after="0"/>
              <w:rPr>
                <w:sz w:val="20"/>
                <w:szCs w:val="20"/>
                <w:color w:val="auto"/>
              </w:rPr>
            </w:pPr>
            <w:r>
              <w:rPr>
                <w:rFonts w:ascii="Arial" w:cs="Arial" w:eastAsia="Arial" w:hAnsi="Arial"/>
                <w:sz w:val="11"/>
                <w:szCs w:val="11"/>
                <w:color w:val="008000"/>
              </w:rPr>
              <w:t>(4)</w:t>
            </w:r>
          </w:p>
        </w:tc>
        <w:tc>
          <w:tcPr>
            <w:tcW w:w="720" w:type="dxa"/>
            <w:vAlign w:val="bottom"/>
          </w:tcPr>
          <w:p>
            <w:pPr>
              <w:ind w:left="300"/>
              <w:spacing w:after="0"/>
              <w:rPr>
                <w:sz w:val="20"/>
                <w:szCs w:val="20"/>
                <w:color w:val="auto"/>
              </w:rPr>
            </w:pPr>
            <w:r>
              <w:rPr>
                <w:rFonts w:ascii="Arial" w:cs="Arial" w:eastAsia="Arial" w:hAnsi="Arial"/>
                <w:sz w:val="11"/>
                <w:szCs w:val="11"/>
                <w:color w:val="008000"/>
              </w:rPr>
              <w:t>(4)</w:t>
            </w:r>
          </w:p>
        </w:tc>
        <w:tc>
          <w:tcPr>
            <w:tcW w:w="660" w:type="dxa"/>
            <w:vAlign w:val="bottom"/>
          </w:tcPr>
          <w:p>
            <w:pPr>
              <w:ind w:left="60"/>
              <w:spacing w:after="0" w:line="145"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161"/>
              <w:spacing w:after="0" w:line="145"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60" w:type="dxa"/>
            <w:vAlign w:val="bottom"/>
          </w:tcPr>
          <w:p>
            <w:pPr>
              <w:ind w:left="260"/>
              <w:spacing w:after="0" w:line="145" w:lineRule="exact"/>
              <w:rPr>
                <w:sz w:val="20"/>
                <w:szCs w:val="20"/>
                <w:color w:val="auto"/>
              </w:rPr>
            </w:pPr>
            <w:r>
              <w:rPr>
                <w:rFonts w:ascii="Arial" w:cs="Arial" w:eastAsia="Arial" w:hAnsi="Arial"/>
                <w:sz w:val="13"/>
                <w:szCs w:val="13"/>
                <w:color w:val="0000FF"/>
                <w:w w:val="95"/>
              </w:rPr>
              <w:t>51,135</w:t>
            </w:r>
          </w:p>
        </w:tc>
        <w:tc>
          <w:tcPr>
            <w:tcW w:w="260" w:type="dxa"/>
            <w:vAlign w:val="bottom"/>
          </w:tcPr>
          <w:p>
            <w:pPr>
              <w:spacing w:after="0"/>
              <w:rPr>
                <w:sz w:val="12"/>
                <w:szCs w:val="12"/>
                <w:color w:val="auto"/>
              </w:rPr>
            </w:pPr>
          </w:p>
        </w:tc>
        <w:tc>
          <w:tcPr>
            <w:tcW w:w="68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-2138680</wp:posOffset>
            </wp:positionV>
            <wp:extent cx="29210" cy="2143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4376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8" w:lineRule="exact"/>
        <w:rPr>
          <w:rFonts w:ascii="Arial" w:cs="Arial" w:eastAsia="Arial" w:hAnsi="Arial"/>
          <w:sz w:val="13"/>
          <w:szCs w:val="13"/>
          <w:color w:val="008000"/>
        </w:rPr>
      </w:pPr>
    </w:p>
    <w:p>
      <w:pPr>
        <w:ind w:left="40" w:right="400" w:firstLine="5"/>
        <w:spacing w:after="0" w:line="25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1" w:lineRule="exact"/>
        <w:rPr>
          <w:rFonts w:ascii="Arial" w:cs="Arial" w:eastAsia="Arial" w:hAnsi="Arial"/>
          <w:sz w:val="13"/>
          <w:szCs w:val="13"/>
          <w:color w:val="008000"/>
        </w:rPr>
      </w:pPr>
    </w:p>
    <w:p>
      <w:pPr>
        <w:ind w:left="40" w:right="140" w:firstLine="5"/>
        <w:spacing w:after="0" w:line="245"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$6.23 to $6.67,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29"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6.25% vest in quarterly installments over the 4-year period commencing on March 16, 2023 until fully vested, subject to the Reporting Person's continued service to the Issuer on each vesting 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Devin Schaffer, Attorney-</w:t>
            </w:r>
          </w:p>
        </w:tc>
        <w:tc>
          <w:tcPr>
            <w:tcW w:w="1000" w:type="dxa"/>
            <w:vAlign w:val="bottom"/>
            <w:gridSpan w:val="2"/>
            <w:vMerge w:val="restart"/>
          </w:tcPr>
          <w:p>
            <w:pPr>
              <w:ind w:left="220"/>
              <w:spacing w:after="0"/>
              <w:rPr>
                <w:sz w:val="20"/>
                <w:szCs w:val="20"/>
                <w:color w:val="auto"/>
              </w:rPr>
            </w:pPr>
            <w:r>
              <w:rPr>
                <w:rFonts w:ascii="Arial" w:cs="Arial" w:eastAsia="Arial" w:hAnsi="Arial"/>
                <w:sz w:val="17"/>
                <w:szCs w:val="17"/>
                <w:color w:val="0000FF"/>
                <w:w w:val="89"/>
              </w:rPr>
              <w:t>06/21/2023</w:t>
            </w:r>
          </w:p>
        </w:tc>
        <w:tc>
          <w:tcPr>
            <w:tcW w:w="0" w:type="dxa"/>
            <w:vAlign w:val="bottom"/>
          </w:tcPr>
          <w:p>
            <w:pPr>
              <w:spacing w:after="0"/>
              <w:rPr>
                <w:sz w:val="1"/>
                <w:szCs w:val="1"/>
                <w:color w:val="auto"/>
              </w:rPr>
            </w:pPr>
          </w:p>
        </w:tc>
      </w:tr>
      <w:tr>
        <w:trPr>
          <w:trHeight w:val="85"/>
        </w:trPr>
        <w:tc>
          <w:tcPr>
            <w:tcW w:w="500" w:type="dxa"/>
            <w:vAlign w:val="bottom"/>
            <w:vMerge w:val="restart"/>
          </w:tcPr>
          <w:p>
            <w:pPr>
              <w:spacing w:after="0" w:line="191" w:lineRule="exact"/>
              <w:rPr>
                <w:sz w:val="20"/>
                <w:szCs w:val="20"/>
                <w:color w:val="auto"/>
              </w:rPr>
            </w:pPr>
            <w:r>
              <w:rPr>
                <w:rFonts w:ascii="Arial" w:cs="Arial" w:eastAsia="Arial" w:hAnsi="Arial"/>
                <w:sz w:val="17"/>
                <w:szCs w:val="17"/>
                <w:color w:val="0000FF"/>
                <w:w w:val="92"/>
              </w:rPr>
              <w:t>in-Fact</w:t>
            </w:r>
          </w:p>
        </w:tc>
        <w:tc>
          <w:tcPr>
            <w:tcW w:w="1480" w:type="dxa"/>
            <w:vAlign w:val="bottom"/>
            <w:vMerge w:val="restart"/>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00" w:type="dxa"/>
            <w:vAlign w:val="bottom"/>
            <w:tcBorders>
              <w:bottom w:val="single" w:sz="8" w:color="auto"/>
            </w:tcBorders>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000" w:type="dxa"/>
            <w:vAlign w:val="bottom"/>
            <w:gridSpan w:val="2"/>
          </w:tcPr>
          <w:p>
            <w:pPr>
              <w:ind w:left="2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4118"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2023-06-21T15:10:24Z</dcterms:created>
  <dcterms:modified xsi:type="dcterms:W3CDTF">2023-06-21T15:10:24Z</dcterms:modified>
</cp:coreProperties>
</file>