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OPKO HEALTH,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4400 BISCAYNE BLVD.</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GeneDx Holdings Corp.</w:t>
              </w:r>
            </w:hyperlink>
            <w:r>
              <w:rPr/>
              <w:t xml:space="preserve"> [ </w:t>
            </w:r>
            <w:r>
              <w:rPr>
                <w:rFonts w:ascii="Times;serif" w:hAnsi="Times;serif"/>
                <w:color w:val="0000FF"/>
                <w:sz w:val="24"/>
                <w:shd w:fill="FFFFFF" w:val="clear"/>
              </w:rPr>
              <w:t>WGS</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08/06/2024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53"/>
              <w:gridCol w:w="6381"/>
            </w:tblGrid>
            <w:tr>
              <w:trPr/>
              <w:tc>
                <w:tcPr>
                  <w:tcW w:w="15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638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6"/>
        <w:gridCol w:w="911"/>
        <w:gridCol w:w="782"/>
        <w:gridCol w:w="605"/>
        <w:gridCol w:w="339"/>
        <w:gridCol w:w="1002"/>
        <w:gridCol w:w="423"/>
        <w:gridCol w:w="983"/>
        <w:gridCol w:w="1246"/>
        <w:gridCol w:w="964"/>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0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08/06/2024</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12,994</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29.3541</w:t>
            </w:r>
            <w:r>
              <w:rPr>
                <w:rFonts w:ascii="Times;serif" w:hAnsi="Times;serif"/>
                <w:color w:val="008000"/>
                <w:position w:val="7"/>
                <w:sz w:val="16"/>
                <w:sz w:val="20"/>
                <w:shd w:fill="FFFFFF" w:val="clear"/>
              </w:rPr>
              <w:t>(1)</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2,971,570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08/08/2024</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31.8238</w:t>
            </w:r>
            <w:r>
              <w:rPr>
                <w:rFonts w:ascii="Times;serif" w:hAnsi="Times;serif"/>
                <w:color w:val="008000"/>
                <w:position w:val="7"/>
                <w:sz w:val="16"/>
                <w:sz w:val="20"/>
                <w:shd w:fill="FFFFFF" w:val="clear"/>
              </w:rPr>
              <w:t>(2)</w:t>
            </w:r>
            <w:r>
              <w:rPr/>
              <w:t xml:space="preserve"> </w:t>
            </w:r>
          </w:p>
        </w:tc>
        <w:tc>
          <w:tcPr>
            <w:tcW w:w="12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2,871,570</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sold in multiple transactions at prices ranging from $29.00 to $29.75, inclusive. The reporting person undertakes to provide to GeneDx Holding Corp. (the "Company"), any security holder of the Company or the staff of the Securities and Exchange Commission, upon request, full information regarding the number of shares purchased at each separate price within the range set forth in footnote (1)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$31.20 to $32.50, inclusive. The reporting person undertakes to provide to the Company, any security holder of the Company or the staff of the Securities and Exchange Commission, upon request, full information regarding the number of shares purchased at each separate price within the range set forth in footnote (2)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Steven D. Rubin, Exec. VP - Administration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08/08/2024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0944809" TargetMode="External"/><Relationship Id="rId4" Type="http://schemas.openxmlformats.org/officeDocument/2006/relationships/hyperlink" Target="http://www.sec.gov/cgi-bin/browse-edgar?action=getcompany&amp;CIK=0001818331"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716</Words>
  <Characters>3871</Characters>
  <CharactersWithSpaces>4519</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