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22225</wp:posOffset>
            </wp:positionV>
            <wp:extent cx="6992620" cy="5312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124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Ryan Jason</w:t>
        </w:r>
      </w:hyperlink>
    </w:p>
    <w:p>
      <w:pPr>
        <w:spacing w:after="0" w:line="30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80" w:lineRule="auto"/>
        <w:rPr>
          <w:sz w:val="20"/>
          <w:szCs w:val="20"/>
          <w:color w:val="auto"/>
        </w:rPr>
      </w:pPr>
      <w:r>
        <w:rPr>
          <w:rFonts w:ascii="Arial" w:cs="Arial" w:eastAsia="Arial" w:hAnsi="Arial"/>
          <w:sz w:val="16"/>
          <w:szCs w:val="16"/>
          <w:color w:val="0000FF"/>
        </w:rPr>
        <w:t>C/O GENEDX HOLDINGS CORP. 333 LUDLOW ST, NORTH TOWER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980" w:type="dxa"/>
            <w:vAlign w:val="bottom"/>
          </w:tcPr>
          <w:p>
            <w:pPr>
              <w:ind w:left="16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10/15/2023</w:t>
            </w:r>
          </w:p>
        </w:tc>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0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460"/>
              <w:spacing w:after="0"/>
              <w:rPr>
                <w:sz w:val="20"/>
                <w:szCs w:val="20"/>
                <w:color w:val="auto"/>
              </w:rPr>
            </w:pPr>
            <w:r>
              <w:rPr>
                <w:rFonts w:ascii="Arial" w:cs="Arial" w:eastAsia="Arial" w:hAnsi="Arial"/>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4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10/15/2023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129</w:t>
            </w:r>
          </w:p>
        </w:tc>
        <w:tc>
          <w:tcPr>
            <w:tcW w:w="660" w:type="dxa"/>
            <w:vAlign w:val="bottom"/>
          </w:tcPr>
          <w:p>
            <w:pPr>
              <w:ind w:left="420"/>
              <w:spacing w:after="0"/>
              <w:rPr>
                <w:sz w:val="20"/>
                <w:szCs w:val="20"/>
                <w:color w:val="auto"/>
              </w:rPr>
            </w:pPr>
            <w:r>
              <w:rPr>
                <w:rFonts w:ascii="Arial" w:cs="Arial" w:eastAsia="Arial" w:hAnsi="Arial"/>
                <w:sz w:val="17"/>
                <w:szCs w:val="17"/>
                <w:color w:val="0000FF"/>
              </w:rPr>
              <w:t>A</w:t>
            </w:r>
          </w:p>
        </w:tc>
        <w:tc>
          <w:tcPr>
            <w:tcW w:w="520" w:type="dxa"/>
            <w:vAlign w:val="bottom"/>
          </w:tcPr>
          <w:p>
            <w:pPr>
              <w:ind w:left="32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Arial" w:cs="Arial" w:eastAsia="Arial" w:hAnsi="Arial"/>
                <w:sz w:val="17"/>
                <w:szCs w:val="17"/>
                <w:color w:val="0000FF"/>
              </w:rPr>
              <w:t>5,876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10/15/2023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129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130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will vest in equal annual installments over the three-year period following the grant date of October 15, 2021, subject to the Reporting Person continuing to provide services to the Issuer through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Devin Schaffer, Attorney-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10/17/2023</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559" w:firstLine="813"/>
        <w:spacing w:after="0" w:line="257"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Devin Schaffer as his or her true and lawful attorney-in-fact to:</w:t>
      </w:r>
    </w:p>
    <w:p>
      <w:pPr>
        <w:spacing w:after="0" w:line="163" w:lineRule="exact"/>
        <w:rPr>
          <w:sz w:val="20"/>
          <w:szCs w:val="20"/>
          <w:color w:val="auto"/>
        </w:rPr>
      </w:pPr>
    </w:p>
    <w:p>
      <w:pPr>
        <w:ind w:right="739" w:firstLine="817"/>
        <w:spacing w:after="0" w:line="255"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5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7"/>
          <w:szCs w:val="17"/>
          <w:color w:val="auto"/>
        </w:rPr>
      </w:pPr>
    </w:p>
    <w:p>
      <w:pPr>
        <w:ind w:right="1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170" w:lineRule="exact"/>
        <w:rPr>
          <w:rFonts w:ascii="Courier New" w:cs="Courier New" w:eastAsia="Courier New" w:hAnsi="Courier New"/>
          <w:sz w:val="17"/>
          <w:szCs w:val="17"/>
          <w:color w:val="auto"/>
        </w:rPr>
      </w:pPr>
    </w:p>
    <w:p>
      <w:pPr>
        <w:ind w:right="839" w:firstLine="817"/>
        <w:spacing w:after="0" w:line="255" w:lineRule="auto"/>
        <w:tabs>
          <w:tab w:leader="none" w:pos="162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59"/>
        <w:spacing w:after="0" w:line="24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172" w:lineRule="exact"/>
        <w:rPr>
          <w:rFonts w:ascii="Courier New" w:cs="Courier New" w:eastAsia="Courier New" w:hAnsi="Courier New"/>
          <w:sz w:val="17"/>
          <w:szCs w:val="17"/>
          <w:color w:val="auto"/>
        </w:rPr>
      </w:pPr>
    </w:p>
    <w:p>
      <w:pPr>
        <w:ind w:right="1559" w:firstLine="817"/>
        <w:spacing w:after="0" w:line="271" w:lineRule="auto"/>
        <w:tabs>
          <w:tab w:leader="none" w:pos="162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6"/>
          <w:szCs w:val="16"/>
          <w:color w:val="auto"/>
        </w:rPr>
      </w:pPr>
    </w:p>
    <w:p>
      <w:pPr>
        <w:ind w:right="1859"/>
        <w:spacing w:after="0" w:line="24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74" w:lineRule="exact"/>
        <w:rPr>
          <w:sz w:val="20"/>
          <w:szCs w:val="20"/>
          <w:color w:val="auto"/>
        </w:rPr>
      </w:pPr>
    </w:p>
    <w:p>
      <w:pPr>
        <w:ind w:right="185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72" w:lineRule="exact"/>
        <w:rPr>
          <w:sz w:val="20"/>
          <w:szCs w:val="20"/>
          <w:color w:val="auto"/>
        </w:rPr>
      </w:pPr>
    </w:p>
    <w:p>
      <w:pPr>
        <w:ind w:right="1859"/>
        <w:spacing w:after="0" w:line="263"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61" w:lineRule="exact"/>
        <w:rPr>
          <w:sz w:val="20"/>
          <w:szCs w:val="20"/>
          <w:color w:val="auto"/>
        </w:rPr>
      </w:pPr>
    </w:p>
    <w:p>
      <w:pPr>
        <w:ind w:right="1859"/>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70" w:lineRule="exact"/>
        <w:rPr>
          <w:sz w:val="20"/>
          <w:szCs w:val="20"/>
          <w:color w:val="auto"/>
        </w:rPr>
      </w:pPr>
    </w:p>
    <w:p>
      <w:pPr>
        <w:ind w:right="2379"/>
        <w:spacing w:after="0" w:line="27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25th day of May, 2023.</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Jason Ryan</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2023-10-17T17:52:04Z</dcterms:created>
  <dcterms:modified xsi:type="dcterms:W3CDTF">2023-10-17T17:52:04Z</dcterms:modified>
</cp:coreProperties>
</file>