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12024_080702.xml.htm"/>
      <w:bookmarkStart w:id="1" w:name="ksform407312024_0807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38,162</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33.54</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37,888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underlying shares each vested on April 29, 2023 and April 29, 2024, and 6.25% vest in quarterly installments thereafter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944119"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3748</Characters>
  <CharactersWithSpaces>4369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