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986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Clark Daniel Emmett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Sema4 Holdings Corp.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SMFR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SEMA4 HOLDINGS CORP.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04/25/2022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 and General Counsel</w:t>
      </w: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6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CT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04/25/2022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3,940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310,759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jc w:val="center"/>
              <w:ind w:left="4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3,940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3,940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51,229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6.25% vest in quarterly installments over the four-year period commencing on July 25, 2021 until fully vested, subject to the Reporting Person's continued service to the Issuer on each vesting date.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Clark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04/27/2022</w:t>
            </w:r>
          </w:p>
        </w:tc>
      </w:tr>
      <w:tr>
        <w:trPr>
          <w:trHeight w:val="20"/>
        </w:trPr>
        <w:tc>
          <w:tcPr>
            <w:tcW w:w="10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4449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2022-04-27T18:06:45Z</dcterms:created>
  <dcterms:modified xsi:type="dcterms:W3CDTF">2022-04-27T18:06:45Z</dcterms:modified>
</cp:coreProperties>
</file>