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5</w:t>
            </w:r>
          </w:p>
        </w:tc>
        <w:tc>
          <w:tcPr>
            <w:tcW w:w="620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Section 16. Form 4 or Form 5</w:t>
            </w:r>
          </w:p>
        </w:tc>
        <w:tc>
          <w:tcPr>
            <w:tcW w:w="6200" w:type="dxa"/>
            <w:vAlign w:val="bottom"/>
            <w:gridSpan w:val="23"/>
            <w:vMerge w:val="restart"/>
          </w:tcPr>
          <w:p>
            <w:pPr>
              <w:jc w:val="center"/>
              <w:ind w:right="16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2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hours per response: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40" w:type="dxa"/>
            <w:vAlign w:val="bottom"/>
            <w:gridSpan w:val="20"/>
            <w:vMerge w:val="restart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4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Form 4 Transactions Reported.</w:t>
            </w:r>
          </w:p>
        </w:tc>
        <w:tc>
          <w:tcPr>
            <w:tcW w:w="544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spacing w:after="0" w:line="23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Clark Daniel Emmett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SMFR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Secretary and General Counsel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SEMA4 HOLDINGS CORP.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11/16/2021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LUDLOW ST, NORTH TOWER, 8TH FL.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1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M4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0.1529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29,391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0.1529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816,504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This option is fully vested.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Daniel Clark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02/07/2022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-6683375</wp:posOffset>
            </wp:positionV>
            <wp:extent cx="7045960" cy="5958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5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74449" TargetMode="External"/><Relationship Id="rId9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2022-02-07T23:08:39Z</dcterms:created>
  <dcterms:modified xsi:type="dcterms:W3CDTF">2022-02-07T23:08:39Z</dcterms:modified>
</cp:coreProperties>
</file>