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-233680</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23495</wp:posOffset>
            </wp:positionV>
            <wp:extent cx="6993890" cy="46520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4652010"/>
                    </a:xfrm>
                    <a:prstGeom prst="rect">
                      <a:avLst/>
                    </a:prstGeom>
                    <a:noFill/>
                  </pic:spPr>
                </pic:pic>
              </a:graphicData>
            </a:graphic>
          </wp:anchor>
        </w:drawing>
      </w:r>
    </w:p>
    <w:p>
      <w:pPr>
        <w:spacing w:after="0" w:line="4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5"/>
            <w:vMerge w:val="restart"/>
          </w:tcPr>
          <w:p>
            <w:pPr>
              <w:ind w:left="20"/>
              <w:spacing w:after="0"/>
              <w:rPr>
                <w:rFonts w:ascii="Times New Roman" w:cs="Times New Roman" w:eastAsia="Times New Roman" w:hAnsi="Times New Roman"/>
                <w:sz w:val="21"/>
                <w:szCs w:val="21"/>
                <w:color w:val="0000EE"/>
                <w:w w:val="98"/>
              </w:rPr>
            </w:pPr>
            <w:hyperlink r:id="rId12">
              <w:r>
                <w:rPr>
                  <w:rFonts w:ascii="Times New Roman" w:cs="Times New Roman" w:eastAsia="Times New Roman" w:hAnsi="Times New Roman"/>
                  <w:sz w:val="21"/>
                  <w:szCs w:val="21"/>
                  <w:color w:val="0000EE"/>
                  <w:w w:val="98"/>
                </w:rPr>
                <w:t>Pellini Michael J</w:t>
              </w:r>
            </w:hyperlink>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8"/>
          </w:tcPr>
          <w:p>
            <w:pPr>
              <w:spacing w:after="0" w:line="103" w:lineRule="exact"/>
              <w:rPr>
                <w:rFonts w:ascii="Times New Roman" w:cs="Times New Roman" w:eastAsia="Times New Roman" w:hAnsi="Times New Roman"/>
                <w:sz w:val="11"/>
                <w:szCs w:val="11"/>
                <w:color w:val="0000EE"/>
              </w:rPr>
            </w:pPr>
            <w:hyperlink r:id="rId13">
              <w:r>
                <w:rPr>
                  <w:rFonts w:ascii="Times New Roman" w:cs="Times New Roman" w:eastAsia="Times New Roman" w:hAnsi="Times New Roman"/>
                  <w:sz w:val="11"/>
                  <w:szCs w:val="11"/>
                  <w:color w:val="0000EE"/>
                </w:rPr>
                <w:t xml:space="preserve">Sema4 Holdings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SMFR</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5"/>
            <w:vMerge w:val="continue"/>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gridSpan w:val="5"/>
            <w:vMerge w:val="continue"/>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5"/>
            <w:vMerge w:val="continue"/>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80" w:type="dxa"/>
            <w:vAlign w:val="bottom"/>
            <w:tcBorders>
              <w:top w:val="single" w:sz="8" w:color="0000EE"/>
            </w:tcBorders>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0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60" w:type="dxa"/>
            <w:vAlign w:val="bottom"/>
            <w:gridSpan w:val="6"/>
            <w:vMerge w:val="restart"/>
          </w:tcPr>
          <w:p>
            <w:pPr>
              <w:ind w:left="20"/>
              <w:spacing w:after="0"/>
              <w:rPr>
                <w:sz w:val="20"/>
                <w:szCs w:val="20"/>
                <w:color w:val="auto"/>
              </w:rPr>
            </w:pPr>
            <w:r>
              <w:rPr>
                <w:rFonts w:ascii="Times New Roman" w:cs="Times New Roman" w:eastAsia="Times New Roman" w:hAnsi="Times New Roman"/>
                <w:sz w:val="17"/>
                <w:szCs w:val="17"/>
                <w:color w:val="0000FF"/>
              </w:rPr>
              <w:t>C/O SEMA4 HOLDINGS CORP.</w:t>
            </w:r>
          </w:p>
        </w:tc>
        <w:tc>
          <w:tcPr>
            <w:tcW w:w="1100" w:type="dxa"/>
            <w:vAlign w:val="bottom"/>
          </w:tcPr>
          <w:p>
            <w:pPr>
              <w:spacing w:after="0"/>
              <w:rPr>
                <w:sz w:val="18"/>
                <w:szCs w:val="18"/>
                <w:color w:val="auto"/>
              </w:rPr>
            </w:pPr>
          </w:p>
        </w:tc>
        <w:tc>
          <w:tcPr>
            <w:tcW w:w="1300" w:type="dxa"/>
            <w:vAlign w:val="bottom"/>
            <w:gridSpan w:val="5"/>
          </w:tcPr>
          <w:p>
            <w:pPr>
              <w:ind w:left="260"/>
              <w:spacing w:after="0"/>
              <w:rPr>
                <w:sz w:val="20"/>
                <w:szCs w:val="20"/>
                <w:color w:val="auto"/>
              </w:rPr>
            </w:pPr>
            <w:r>
              <w:rPr>
                <w:rFonts w:ascii="Times New Roman" w:cs="Times New Roman" w:eastAsia="Times New Roman" w:hAnsi="Times New Roman"/>
                <w:sz w:val="17"/>
                <w:szCs w:val="17"/>
                <w:color w:val="0000FF"/>
              </w:rPr>
              <w:t>05/02/2022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460" w:type="dxa"/>
            <w:vAlign w:val="bottom"/>
            <w:gridSpan w:val="6"/>
            <w:vMerge w:val="continue"/>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restart"/>
          </w:tcPr>
          <w:p>
            <w:pPr>
              <w:ind w:left="20"/>
              <w:spacing w:after="0"/>
              <w:rPr>
                <w:sz w:val="20"/>
                <w:szCs w:val="20"/>
                <w:color w:val="auto"/>
              </w:rPr>
            </w:pPr>
            <w:r>
              <w:rPr>
                <w:rFonts w:ascii="Times New Roman" w:cs="Times New Roman" w:eastAsia="Times New Roman" w:hAnsi="Times New Roman"/>
                <w:sz w:val="17"/>
                <w:szCs w:val="17"/>
                <w:color w:val="0000FF"/>
              </w:rPr>
              <w:t>333 LUDLOW ST, NORTH TOWER, 8TH FL.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7"/>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520" w:type="dxa"/>
            <w:vAlign w:val="bottom"/>
            <w:gridSpan w:val="9"/>
            <w:vMerge w:val="continue"/>
          </w:tcPr>
          <w:p>
            <w:pPr>
              <w:spacing w:after="0"/>
              <w:rPr>
                <w:sz w:val="6"/>
                <w:szCs w:val="6"/>
                <w:color w:val="auto"/>
              </w:rPr>
            </w:pPr>
          </w:p>
        </w:tc>
        <w:tc>
          <w:tcPr>
            <w:tcW w:w="240" w:type="dxa"/>
            <w:vAlign w:val="bottom"/>
          </w:tcPr>
          <w:p>
            <w:pPr>
              <w:spacing w:after="0"/>
              <w:rPr>
                <w:sz w:val="6"/>
                <w:szCs w:val="6"/>
                <w:color w:val="auto"/>
              </w:rPr>
            </w:pPr>
          </w:p>
        </w:tc>
        <w:tc>
          <w:tcPr>
            <w:tcW w:w="3400" w:type="dxa"/>
            <w:vAlign w:val="bottom"/>
            <w:gridSpan w:val="10"/>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80" w:type="dxa"/>
            <w:vAlign w:val="bottom"/>
            <w:tcBorders>
              <w:bottom w:val="single" w:sz="8" w:color="9A9A9A"/>
            </w:tcBorders>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102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1200" w:type="dxa"/>
            <w:vAlign w:val="bottom"/>
            <w:gridSpan w:val="4"/>
            <w:vMerge w:val="restart"/>
          </w:tcPr>
          <w:p>
            <w:pPr>
              <w:ind w:left="160"/>
              <w:spacing w:after="0" w:line="181" w:lineRule="exact"/>
              <w:rPr>
                <w:sz w:val="20"/>
                <w:szCs w:val="20"/>
                <w:color w:val="auto"/>
              </w:rPr>
            </w:pPr>
            <w:r>
              <w:rPr>
                <w:rFonts w:ascii="Times New Roman" w:cs="Times New Roman" w:eastAsia="Times New Roman" w:hAnsi="Times New Roman"/>
                <w:sz w:val="17"/>
                <w:szCs w:val="17"/>
                <w:color w:val="0000FF"/>
              </w:rPr>
              <w:t>05/04/2022</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restart"/>
          </w:tcPr>
          <w:p>
            <w:pPr>
              <w:spacing w:after="0"/>
              <w:rPr>
                <w:sz w:val="6"/>
                <w:szCs w:val="6"/>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4"/>
            <w:vMerge w:val="continue"/>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vMerge w:val="continue"/>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0" w:type="dxa"/>
            <w:vAlign w:val="bottom"/>
            <w:gridSpan w:val="10"/>
          </w:tcPr>
          <w:p>
            <w:pPr>
              <w:ind w:left="260"/>
              <w:spacing w:after="0" w:line="181"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CT</w:t>
            </w: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06902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ind w:left="140"/>
              <w:spacing w:after="0" w:line="142"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9"/>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40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4"/>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38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9"/>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3"/>
          </w:tcPr>
          <w:p>
            <w:pPr>
              <w:spacing w:after="0"/>
              <w:rPr>
                <w:sz w:val="2"/>
                <w:szCs w:val="2"/>
                <w:color w:val="auto"/>
              </w:rPr>
            </w:pPr>
          </w:p>
        </w:tc>
        <w:tc>
          <w:tcPr>
            <w:tcW w:w="12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2.2</w:t>
            </w:r>
            <w:r>
              <w:rPr>
                <w:rFonts w:ascii="Times New Roman" w:cs="Times New Roman" w:eastAsia="Times New Roman" w:hAnsi="Times New Roman"/>
                <w:sz w:val="21"/>
                <w:szCs w:val="21"/>
                <w:color w:val="008000"/>
                <w:vertAlign w:val="superscript"/>
              </w:rPr>
              <w:t>(1)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78,914</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20" w:type="dxa"/>
            <w:vAlign w:val="bottom"/>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rPr>
              <w:t>05/02/2022</w:t>
            </w: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78,914</w:t>
            </w:r>
          </w:p>
        </w:tc>
        <w:tc>
          <w:tcPr>
            <w:tcW w:w="3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700" w:type="dxa"/>
            <w:vAlign w:val="bottom"/>
            <w:gridSpan w:val="2"/>
            <w:vMerge w:val="restart"/>
          </w:tcPr>
          <w:p>
            <w:pPr>
              <w:ind w:left="40"/>
              <w:spacing w:after="0" w:line="142" w:lineRule="exact"/>
              <w:rPr>
                <w:sz w:val="20"/>
                <w:szCs w:val="20"/>
                <w:color w:val="auto"/>
              </w:rPr>
            </w:pPr>
            <w:r>
              <w:rPr>
                <w:rFonts w:ascii="Times New Roman" w:cs="Times New Roman" w:eastAsia="Times New Roman" w:hAnsi="Times New Roman"/>
                <w:sz w:val="13"/>
                <w:szCs w:val="13"/>
                <w:color w:val="0000FF"/>
              </w:rPr>
              <w:t>05/01/2032</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vMerge w:val="restart"/>
          </w:tcPr>
          <w:p>
            <w:pPr>
              <w:ind w:left="220"/>
              <w:spacing w:after="0" w:line="142" w:lineRule="exact"/>
              <w:rPr>
                <w:sz w:val="20"/>
                <w:szCs w:val="20"/>
                <w:color w:val="auto"/>
              </w:rPr>
            </w:pPr>
            <w:r>
              <w:rPr>
                <w:rFonts w:ascii="Times New Roman" w:cs="Times New Roman" w:eastAsia="Times New Roman" w:hAnsi="Times New Roman"/>
                <w:sz w:val="13"/>
                <w:szCs w:val="13"/>
                <w:color w:val="0000FF"/>
                <w:w w:val="94"/>
              </w:rPr>
              <w:t>78,914</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-2009775</wp:posOffset>
            </wp:positionV>
            <wp:extent cx="29210" cy="20148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485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amendment has been filed solely to correct the exercise price of a previously issued stock option to purchase shares of Class A Common Stock of the Issuer reported in a Form 4 filed on May 4, 2022 (the "Form 4"). The exercise price was inadvertently stated as $2.155 in the Form 4. The exercise price should have been stated as $2.20 in the Form 4.</w:t>
      </w:r>
    </w:p>
    <w:p>
      <w:pPr>
        <w:spacing w:after="0" w:line="17" w:lineRule="exact"/>
        <w:rPr>
          <w:rFonts w:ascii="Times New Roman" w:cs="Times New Roman" w:eastAsia="Times New Roman" w:hAnsi="Times New Roman"/>
          <w:sz w:val="13"/>
          <w:szCs w:val="13"/>
          <w:color w:val="008000"/>
        </w:rPr>
      </w:pPr>
    </w:p>
    <w:p>
      <w:pPr>
        <w:ind w:left="40" w:right="18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underlying shares shall vest the earlier of (a) the date of the next annual meeting of the Issuer's shareholders following the grant date, and (b) the first anniversary of the grant date, subject to the Reporting Person continuing to provide services to the Issuer through each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Daniel Clark, Attorney-in-</w:t>
            </w:r>
          </w:p>
        </w:tc>
        <w:tc>
          <w:tcPr>
            <w:tcW w:w="2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05/06/2022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402017"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2022-05-06T18:17:09Z</dcterms:created>
  <dcterms:modified xsi:type="dcterms:W3CDTF">2022-05-06T18:17:09Z</dcterms:modified>
</cp:coreProperties>
</file>