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Feeley Kevin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08/25/2022</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Sema4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SMFR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SEMA4 HOLDINGS CORP.</w:t>
      </w:r>
    </w:p>
    <w:p>
      <w:pPr>
        <w:spacing w:after="0" w:line="70"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333 LUDLOW ST, NORTH TOWER, 8TH FL.</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STAMFORD CT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06902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04/28/2032</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690,498</w:t>
            </w:r>
          </w:p>
        </w:tc>
        <w:tc>
          <w:tcPr>
            <w:tcW w:w="1000" w:type="dxa"/>
            <w:vAlign w:val="bottom"/>
            <w:vMerge w:val="restart"/>
          </w:tcPr>
          <w:p>
            <w:pPr>
              <w:jc w:val="right"/>
              <w:ind w:right="299"/>
              <w:spacing w:after="0"/>
              <w:rPr>
                <w:sz w:val="20"/>
                <w:szCs w:val="20"/>
                <w:color w:val="auto"/>
              </w:rPr>
            </w:pPr>
            <w:r>
              <w:rPr>
                <w:rFonts w:ascii="Times New Roman" w:cs="Times New Roman" w:eastAsia="Times New Roman" w:hAnsi="Times New Roman"/>
                <w:sz w:val="20"/>
                <w:szCs w:val="20"/>
                <w:color w:val="0000FF"/>
              </w:rPr>
              <w:t>2.2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04/29/2026</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397,727</w:t>
            </w:r>
          </w:p>
        </w:tc>
        <w:tc>
          <w:tcPr>
            <w:tcW w:w="1000" w:type="dxa"/>
            <w:vAlign w:val="bottom"/>
            <w:vMerge w:val="restart"/>
          </w:tcPr>
          <w:p>
            <w:pPr>
              <w:jc w:val="center"/>
              <w:ind w:right="159"/>
              <w:spacing w:after="0"/>
              <w:rPr>
                <w:sz w:val="20"/>
                <w:szCs w:val="20"/>
                <w:color w:val="auto"/>
              </w:rPr>
            </w:pPr>
            <w:r>
              <w:rPr>
                <w:rFonts w:ascii="Times New Roman" w:cs="Times New Roman" w:eastAsia="Times New Roman" w:hAnsi="Times New Roman"/>
                <w:sz w:val="20"/>
                <w:szCs w:val="20"/>
                <w:color w:val="0000FF"/>
              </w:rPr>
              <w:t>0.00</w:t>
            </w:r>
            <w:r>
              <w:rPr>
                <w:rFonts w:ascii="Times New Roman" w:cs="Times New Roman" w:eastAsia="Times New Roman" w:hAnsi="Times New Roman"/>
                <w:sz w:val="25"/>
                <w:szCs w:val="25"/>
                <w:color w:val="008000"/>
                <w:vertAlign w:val="superscript"/>
              </w:rPr>
              <w:t>(2)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0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total shares vest on April 29, 2023 and April 29, 2024, and thereafter 6.25% of the total shares underlying the award shall vest in equal quarterly installments until fully vested on April 29, 2026, subject to the Reporting Person's continued service to the Issuer on each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stock unit represents a contingent right to receive 1 share of the Issuer's Class A Common Stock upon settlement for no consideration.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Bridget Brown,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40" w:firstLine="937"/>
        <w:spacing w:after="0" w:line="293"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Bridget Brown, and Eunkyung Lee as his or her true and lawful attorney-in-fact to:</w:t>
      </w:r>
    </w:p>
    <w:p>
      <w:pPr>
        <w:spacing w:after="0" w:line="71" w:lineRule="exact"/>
        <w:rPr>
          <w:sz w:val="20"/>
          <w:szCs w:val="20"/>
          <w:color w:val="auto"/>
        </w:rPr>
      </w:pPr>
    </w:p>
    <w:p>
      <w:pPr>
        <w:ind w:firstLine="937"/>
        <w:spacing w:after="0" w:line="286" w:lineRule="auto"/>
        <w:tabs>
          <w:tab w:leader="none" w:pos="18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310"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54" w:lineRule="exact"/>
        <w:rPr>
          <w:rFonts w:ascii="Courier New" w:cs="Courier New" w:eastAsia="Courier New" w:hAnsi="Courier New"/>
          <w:sz w:val="18"/>
          <w:szCs w:val="18"/>
          <w:color w:val="auto"/>
        </w:rPr>
      </w:pPr>
    </w:p>
    <w:p>
      <w:pPr>
        <w:ind w:right="120" w:firstLine="937"/>
        <w:spacing w:after="0" w:line="257" w:lineRule="auto"/>
        <w:tabs>
          <w:tab w:leader="none" w:pos="1873"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jc w:val="both"/>
        <w:ind w:right="1640"/>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88" w:lineRule="exact"/>
        <w:rPr>
          <w:rFonts w:ascii="Courier New" w:cs="Courier New" w:eastAsia="Courier New" w:hAnsi="Courier New"/>
          <w:sz w:val="20"/>
          <w:szCs w:val="20"/>
          <w:color w:val="auto"/>
        </w:rPr>
      </w:pPr>
    </w:p>
    <w:p>
      <w:pPr>
        <w:ind w:right="940" w:firstLine="937"/>
        <w:spacing w:after="0" w:line="286" w:lineRule="auto"/>
        <w:tabs>
          <w:tab w:leader="none" w:pos="18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ind w:right="1300"/>
        <w:spacing w:after="0" w:line="25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06" w:lineRule="exact"/>
        <w:rPr>
          <w:sz w:val="20"/>
          <w:szCs w:val="20"/>
          <w:color w:val="auto"/>
        </w:rPr>
      </w:pPr>
    </w:p>
    <w:p>
      <w:pPr>
        <w:ind w:right="1300"/>
        <w:spacing w:after="0" w:line="24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17" w:lineRule="exact"/>
        <w:rPr>
          <w:sz w:val="20"/>
          <w:szCs w:val="20"/>
          <w:color w:val="auto"/>
        </w:rPr>
      </w:pPr>
    </w:p>
    <w:p>
      <w:pPr>
        <w:ind w:right="1300"/>
        <w:spacing w:after="0" w:line="279"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94" w:lineRule="exact"/>
        <w:rPr>
          <w:sz w:val="20"/>
          <w:szCs w:val="20"/>
          <w:color w:val="auto"/>
        </w:rPr>
      </w:pPr>
    </w:p>
    <w:p>
      <w:pPr>
        <w:ind w:right="1300"/>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00" w:lineRule="exact"/>
        <w:rPr>
          <w:sz w:val="20"/>
          <w:szCs w:val="20"/>
          <w:color w:val="auto"/>
        </w:rPr>
      </w:pPr>
    </w:p>
    <w:p>
      <w:pPr>
        <w:ind w:right="1880"/>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August,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Kevin Feeley</w:t>
      </w:r>
    </w:p>
    <w:sectPr>
      <w:pgSz w:w="11900" w:h="16838" w:orient="portrait"/>
      <w:cols w:equalWidth="0" w:num="1">
        <w:col w:w="10660"/>
      </w:cols>
      <w:pgMar w:left="480" w:top="10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4119"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2022-09-02T15:16:48Z</dcterms:created>
  <dcterms:modified xsi:type="dcterms:W3CDTF">2022-09-02T15:16:48Z</dcterms:modified>
</cp:coreProperties>
</file>