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pacing w:after="0" w:line="367" w:lineRule="exact"/>
        <w:rPr>
          <w:sz w:val="24"/>
          <w:szCs w:val="24"/>
          <w:color w:val="auto"/>
        </w:rPr>
      </w:pPr>
    </w:p>
    <w:tbl>
      <w:tblPr>
        <w:tblLayout w:type="fixed"/>
        <w:tblInd w:w="0" w:type="dxa"/>
        <w:tblCellMar>
          <w:top w:w="0" w:type="dxa"/>
          <w:left w:w="0" w:type="dxa"/>
          <w:bottom w:w="0" w:type="dxa"/>
          <w:right w:w="0" w:type="dxa"/>
        </w:tblCellMar>
      </w:tblPr>
      <w:tr>
        <w:trPr>
          <w:trHeight w:val="282"/>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CIK</w:t>
            </w:r>
          </w:p>
        </w:tc>
        <w:tc>
          <w:tcPr>
            <w:tcW w:w="35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0001534265</w:t>
            </w:r>
          </w:p>
        </w:tc>
        <w:tc>
          <w:tcPr>
            <w:tcW w:w="378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CCC</w:t>
            </w:r>
          </w:p>
        </w:tc>
        <w:tc>
          <w:tcPr>
            <w:tcW w:w="35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XXXXXXXX</w:t>
            </w:r>
          </w:p>
        </w:tc>
        <w:tc>
          <w:tcPr>
            <w:tcW w:w="3780" w:type="dxa"/>
            <w:vAlign w:val="bottom"/>
          </w:tcPr>
          <w:p>
            <w:pPr>
              <w:spacing w:after="0"/>
              <w:rPr>
                <w:sz w:val="24"/>
                <w:szCs w:val="24"/>
                <w:color w:val="auto"/>
              </w:rPr>
            </w:pPr>
          </w:p>
        </w:tc>
      </w:tr>
      <w:tr>
        <w:trPr>
          <w:trHeight w:val="324"/>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Is this a LIVE or TEST Filing?</w:t>
            </w:r>
          </w:p>
        </w:tc>
        <w:tc>
          <w:tcPr>
            <w:tcW w:w="3580" w:type="dxa"/>
            <w:vAlign w:val="bottom"/>
          </w:tcPr>
          <w:p>
            <w:pPr>
              <w:ind w:left="300"/>
              <w:spacing w:after="0"/>
              <w:rPr>
                <w:sz w:val="20"/>
                <w:szCs w:val="20"/>
                <w:color w:val="auto"/>
              </w:rPr>
            </w:pPr>
            <w:r>
              <w:rPr>
                <w:rFonts w:ascii="Times New Roman" w:cs="Times New Roman" w:eastAsia="Times New Roman" w:hAnsi="Times New Roman"/>
                <w:sz w:val="22"/>
                <w:szCs w:val="22"/>
                <w:color w:val="auto"/>
              </w:rPr>
              <w:t>LIVE   TEST</w:t>
            </w:r>
          </w:p>
        </w:tc>
        <w:tc>
          <w:tcPr>
            <w:tcW w:w="378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b w:val="1"/>
                <w:bCs w:val="1"/>
                <w:i w:val="1"/>
                <w:iCs w:val="1"/>
                <w:color w:val="auto"/>
                <w:w w:val="98"/>
              </w:rPr>
              <w:t>Submission Contact Information</w:t>
            </w:r>
          </w:p>
        </w:tc>
        <w:tc>
          <w:tcPr>
            <w:tcW w:w="3580" w:type="dxa"/>
            <w:vAlign w:val="bottom"/>
          </w:tcPr>
          <w:p>
            <w:pPr>
              <w:spacing w:after="0"/>
              <w:rPr>
                <w:sz w:val="24"/>
                <w:szCs w:val="24"/>
                <w:color w:val="auto"/>
              </w:rPr>
            </w:pPr>
          </w:p>
        </w:tc>
        <w:tc>
          <w:tcPr>
            <w:tcW w:w="3780" w:type="dxa"/>
            <w:vAlign w:val="bottom"/>
          </w:tcPr>
          <w:p>
            <w:pPr>
              <w:spacing w:after="0"/>
              <w:rPr>
                <w:sz w:val="24"/>
                <w:szCs w:val="24"/>
                <w:color w:val="auto"/>
              </w:rPr>
            </w:pPr>
          </w:p>
        </w:tc>
      </w:tr>
      <w:tr>
        <w:trPr>
          <w:trHeight w:val="580"/>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w:t>
            </w:r>
          </w:p>
        </w:tc>
        <w:tc>
          <w:tcPr>
            <w:tcW w:w="3580" w:type="dxa"/>
            <w:vAlign w:val="bottom"/>
          </w:tcPr>
          <w:p>
            <w:pPr>
              <w:spacing w:after="0"/>
              <w:rPr>
                <w:sz w:val="24"/>
                <w:szCs w:val="24"/>
                <w:color w:val="auto"/>
              </w:rPr>
            </w:pPr>
          </w:p>
        </w:tc>
        <w:tc>
          <w:tcPr>
            <w:tcW w:w="378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3580" w:type="dxa"/>
            <w:vAlign w:val="bottom"/>
          </w:tcPr>
          <w:p>
            <w:pPr>
              <w:spacing w:after="0"/>
              <w:rPr>
                <w:sz w:val="24"/>
                <w:szCs w:val="24"/>
                <w:color w:val="auto"/>
              </w:rPr>
            </w:pPr>
          </w:p>
        </w:tc>
        <w:tc>
          <w:tcPr>
            <w:tcW w:w="378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E-Mail Address</w:t>
            </w:r>
          </w:p>
        </w:tc>
        <w:tc>
          <w:tcPr>
            <w:tcW w:w="3580" w:type="dxa"/>
            <w:vAlign w:val="bottom"/>
          </w:tcPr>
          <w:p>
            <w:pPr>
              <w:spacing w:after="0"/>
              <w:rPr>
                <w:sz w:val="24"/>
                <w:szCs w:val="24"/>
                <w:color w:val="auto"/>
              </w:rPr>
            </w:pPr>
          </w:p>
        </w:tc>
        <w:tc>
          <w:tcPr>
            <w:tcW w:w="3780" w:type="dxa"/>
            <w:vAlign w:val="bottom"/>
          </w:tcPr>
          <w:p>
            <w:pPr>
              <w:spacing w:after="0"/>
              <w:rPr>
                <w:sz w:val="24"/>
                <w:szCs w:val="24"/>
                <w:color w:val="auto"/>
              </w:rPr>
            </w:pPr>
          </w:p>
        </w:tc>
      </w:tr>
      <w:tr>
        <w:trPr>
          <w:trHeight w:val="835"/>
        </w:trPr>
        <w:tc>
          <w:tcPr>
            <w:tcW w:w="6580" w:type="dxa"/>
            <w:vAlign w:val="bottom"/>
            <w:gridSpan w:val="2"/>
          </w:tcPr>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tc>
        <w:tc>
          <w:tcPr>
            <w:tcW w:w="3780" w:type="dxa"/>
            <w:vAlign w:val="bottom"/>
          </w:tcPr>
          <w:p>
            <w:pPr>
              <w:spacing w:after="0"/>
              <w:rPr>
                <w:sz w:val="24"/>
                <w:szCs w:val="24"/>
                <w:color w:val="auto"/>
              </w:rPr>
            </w:pPr>
          </w:p>
        </w:tc>
      </w:tr>
      <w:tr>
        <w:trPr>
          <w:trHeight w:val="569"/>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 of Issuer</w:t>
            </w:r>
          </w:p>
        </w:tc>
        <w:tc>
          <w:tcPr>
            <w:tcW w:w="3580" w:type="dxa"/>
            <w:vAlign w:val="bottom"/>
          </w:tcPr>
          <w:p>
            <w:pPr>
              <w:spacing w:after="0"/>
              <w:rPr>
                <w:sz w:val="24"/>
                <w:szCs w:val="24"/>
                <w:color w:val="auto"/>
              </w:rPr>
            </w:pPr>
          </w:p>
        </w:tc>
        <w:tc>
          <w:tcPr>
            <w:tcW w:w="3780" w:type="dxa"/>
            <w:vAlign w:val="bottom"/>
          </w:tcPr>
          <w:p>
            <w:pPr>
              <w:ind w:left="820"/>
              <w:spacing w:after="0"/>
              <w:rPr>
                <w:sz w:val="20"/>
                <w:szCs w:val="20"/>
                <w:color w:val="auto"/>
              </w:rPr>
            </w:pPr>
            <w:r>
              <w:rPr>
                <w:rFonts w:ascii="Times New Roman" w:cs="Times New Roman" w:eastAsia="Times New Roman" w:hAnsi="Times New Roman"/>
                <w:sz w:val="22"/>
                <w:szCs w:val="22"/>
                <w:color w:val="auto"/>
              </w:rPr>
              <w:t>GeneDx Holdings Corp.</w:t>
            </w: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SEC File Number</w:t>
            </w:r>
          </w:p>
        </w:tc>
        <w:tc>
          <w:tcPr>
            <w:tcW w:w="3580" w:type="dxa"/>
            <w:vAlign w:val="bottom"/>
          </w:tcPr>
          <w:p>
            <w:pPr>
              <w:spacing w:after="0"/>
              <w:rPr>
                <w:sz w:val="24"/>
                <w:szCs w:val="24"/>
                <w:color w:val="auto"/>
              </w:rPr>
            </w:pPr>
          </w:p>
        </w:tc>
        <w:tc>
          <w:tcPr>
            <w:tcW w:w="3780" w:type="dxa"/>
            <w:vAlign w:val="bottom"/>
          </w:tcPr>
          <w:p>
            <w:pPr>
              <w:ind w:left="820"/>
              <w:spacing w:after="0"/>
              <w:rPr>
                <w:sz w:val="20"/>
                <w:szCs w:val="20"/>
                <w:color w:val="auto"/>
              </w:rPr>
            </w:pPr>
            <w:r>
              <w:rPr>
                <w:rFonts w:ascii="Times New Roman" w:cs="Times New Roman" w:eastAsia="Times New Roman" w:hAnsi="Times New Roman"/>
                <w:sz w:val="22"/>
                <w:szCs w:val="22"/>
                <w:color w:val="auto"/>
              </w:rPr>
              <w:t>001-39482</w:t>
            </w:r>
          </w:p>
        </w:tc>
      </w:tr>
      <w:tr>
        <w:trPr>
          <w:trHeight w:val="258"/>
        </w:trPr>
        <w:tc>
          <w:tcPr>
            <w:tcW w:w="3000" w:type="dxa"/>
            <w:vAlign w:val="bottom"/>
          </w:tcPr>
          <w:p>
            <w:pPr>
              <w:spacing w:after="0"/>
              <w:rPr>
                <w:sz w:val="22"/>
                <w:szCs w:val="22"/>
                <w:color w:val="auto"/>
              </w:rPr>
            </w:pPr>
          </w:p>
        </w:tc>
        <w:tc>
          <w:tcPr>
            <w:tcW w:w="3580" w:type="dxa"/>
            <w:vAlign w:val="bottom"/>
          </w:tcPr>
          <w:p>
            <w:pPr>
              <w:spacing w:after="0"/>
              <w:rPr>
                <w:sz w:val="22"/>
                <w:szCs w:val="22"/>
                <w:color w:val="auto"/>
              </w:rPr>
            </w:pPr>
          </w:p>
        </w:tc>
        <w:tc>
          <w:tcPr>
            <w:tcW w:w="3780" w:type="dxa"/>
            <w:vAlign w:val="bottom"/>
          </w:tcPr>
          <w:p>
            <w:pPr>
              <w:ind w:left="820"/>
              <w:spacing w:after="0"/>
              <w:rPr>
                <w:sz w:val="20"/>
                <w:szCs w:val="20"/>
                <w:color w:val="auto"/>
              </w:rPr>
            </w:pPr>
            <w:r>
              <w:rPr>
                <w:rFonts w:ascii="Times New Roman" w:cs="Times New Roman" w:eastAsia="Times New Roman" w:hAnsi="Times New Roman"/>
                <w:sz w:val="22"/>
                <w:szCs w:val="22"/>
                <w:color w:val="auto"/>
              </w:rPr>
              <w:t>333 Ludlow Street</w:t>
            </w:r>
          </w:p>
        </w:tc>
      </w:tr>
      <w:tr>
        <w:trPr>
          <w:trHeight w:val="243"/>
        </w:trPr>
        <w:tc>
          <w:tcPr>
            <w:tcW w:w="3000" w:type="dxa"/>
            <w:vAlign w:val="bottom"/>
          </w:tcPr>
          <w:p>
            <w:pPr>
              <w:spacing w:after="0"/>
              <w:rPr>
                <w:sz w:val="21"/>
                <w:szCs w:val="21"/>
                <w:color w:val="auto"/>
              </w:rPr>
            </w:pPr>
          </w:p>
        </w:tc>
        <w:tc>
          <w:tcPr>
            <w:tcW w:w="3580" w:type="dxa"/>
            <w:vAlign w:val="bottom"/>
          </w:tcPr>
          <w:p>
            <w:pPr>
              <w:spacing w:after="0"/>
              <w:rPr>
                <w:sz w:val="21"/>
                <w:szCs w:val="21"/>
                <w:color w:val="auto"/>
              </w:rPr>
            </w:pPr>
          </w:p>
        </w:tc>
        <w:tc>
          <w:tcPr>
            <w:tcW w:w="3780" w:type="dxa"/>
            <w:vAlign w:val="bottom"/>
          </w:tcPr>
          <w:p>
            <w:pPr>
              <w:ind w:left="820"/>
              <w:spacing w:after="0" w:line="243" w:lineRule="exact"/>
              <w:rPr>
                <w:sz w:val="20"/>
                <w:szCs w:val="20"/>
                <w:color w:val="auto"/>
              </w:rPr>
            </w:pPr>
            <w:r>
              <w:rPr>
                <w:rFonts w:ascii="Times New Roman" w:cs="Times New Roman" w:eastAsia="Times New Roman" w:hAnsi="Times New Roman"/>
                <w:sz w:val="22"/>
                <w:szCs w:val="22"/>
                <w:color w:val="auto"/>
              </w:rPr>
              <w:t>North Tower, 6th Floor</w:t>
            </w:r>
          </w:p>
        </w:tc>
      </w:tr>
      <w:tr>
        <w:trPr>
          <w:trHeight w:val="243"/>
        </w:trPr>
        <w:tc>
          <w:tcPr>
            <w:tcW w:w="300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Address of Issuer</w:t>
            </w:r>
          </w:p>
        </w:tc>
        <w:tc>
          <w:tcPr>
            <w:tcW w:w="3580" w:type="dxa"/>
            <w:vAlign w:val="bottom"/>
          </w:tcPr>
          <w:p>
            <w:pPr>
              <w:spacing w:after="0"/>
              <w:rPr>
                <w:sz w:val="21"/>
                <w:szCs w:val="21"/>
                <w:color w:val="auto"/>
              </w:rPr>
            </w:pPr>
          </w:p>
        </w:tc>
        <w:tc>
          <w:tcPr>
            <w:tcW w:w="3780" w:type="dxa"/>
            <w:vAlign w:val="bottom"/>
          </w:tcPr>
          <w:p>
            <w:pPr>
              <w:ind w:left="820"/>
              <w:spacing w:after="0" w:line="243" w:lineRule="exact"/>
              <w:rPr>
                <w:sz w:val="20"/>
                <w:szCs w:val="20"/>
                <w:color w:val="auto"/>
              </w:rPr>
            </w:pPr>
            <w:r>
              <w:rPr>
                <w:rFonts w:ascii="Times New Roman" w:cs="Times New Roman" w:eastAsia="Times New Roman" w:hAnsi="Times New Roman"/>
                <w:sz w:val="22"/>
                <w:szCs w:val="22"/>
                <w:color w:val="auto"/>
              </w:rPr>
              <w:t>Stamford</w:t>
            </w:r>
          </w:p>
        </w:tc>
      </w:tr>
      <w:tr>
        <w:trPr>
          <w:trHeight w:val="243"/>
        </w:trPr>
        <w:tc>
          <w:tcPr>
            <w:tcW w:w="3000" w:type="dxa"/>
            <w:vAlign w:val="bottom"/>
          </w:tcPr>
          <w:p>
            <w:pPr>
              <w:spacing w:after="0"/>
              <w:rPr>
                <w:sz w:val="21"/>
                <w:szCs w:val="21"/>
                <w:color w:val="auto"/>
              </w:rPr>
            </w:pPr>
          </w:p>
        </w:tc>
        <w:tc>
          <w:tcPr>
            <w:tcW w:w="3580" w:type="dxa"/>
            <w:vAlign w:val="bottom"/>
          </w:tcPr>
          <w:p>
            <w:pPr>
              <w:spacing w:after="0"/>
              <w:rPr>
                <w:sz w:val="21"/>
                <w:szCs w:val="21"/>
                <w:color w:val="auto"/>
              </w:rPr>
            </w:pPr>
          </w:p>
        </w:tc>
        <w:tc>
          <w:tcPr>
            <w:tcW w:w="3780" w:type="dxa"/>
            <w:vAlign w:val="bottom"/>
          </w:tcPr>
          <w:p>
            <w:pPr>
              <w:ind w:left="820"/>
              <w:spacing w:after="0" w:line="243" w:lineRule="exact"/>
              <w:rPr>
                <w:sz w:val="20"/>
                <w:szCs w:val="20"/>
                <w:color w:val="auto"/>
              </w:rPr>
            </w:pPr>
            <w:r>
              <w:rPr>
                <w:rFonts w:ascii="Times New Roman" w:cs="Times New Roman" w:eastAsia="Times New Roman" w:hAnsi="Times New Roman"/>
                <w:sz w:val="22"/>
                <w:szCs w:val="22"/>
                <w:color w:val="auto"/>
              </w:rPr>
              <w:t>CONNECTICUT</w:t>
            </w:r>
          </w:p>
        </w:tc>
      </w:tr>
      <w:tr>
        <w:trPr>
          <w:trHeight w:val="282"/>
        </w:trPr>
        <w:tc>
          <w:tcPr>
            <w:tcW w:w="3000" w:type="dxa"/>
            <w:vAlign w:val="bottom"/>
          </w:tcPr>
          <w:p>
            <w:pPr>
              <w:spacing w:after="0"/>
              <w:rPr>
                <w:sz w:val="24"/>
                <w:szCs w:val="24"/>
                <w:color w:val="auto"/>
              </w:rPr>
            </w:pPr>
          </w:p>
        </w:tc>
        <w:tc>
          <w:tcPr>
            <w:tcW w:w="3580" w:type="dxa"/>
            <w:vAlign w:val="bottom"/>
          </w:tcPr>
          <w:p>
            <w:pPr>
              <w:spacing w:after="0"/>
              <w:rPr>
                <w:sz w:val="24"/>
                <w:szCs w:val="24"/>
                <w:color w:val="auto"/>
              </w:rPr>
            </w:pPr>
          </w:p>
        </w:tc>
        <w:tc>
          <w:tcPr>
            <w:tcW w:w="3780" w:type="dxa"/>
            <w:vAlign w:val="bottom"/>
          </w:tcPr>
          <w:p>
            <w:pPr>
              <w:ind w:left="820"/>
              <w:spacing w:after="0"/>
              <w:rPr>
                <w:sz w:val="20"/>
                <w:szCs w:val="20"/>
                <w:color w:val="auto"/>
              </w:rPr>
            </w:pPr>
            <w:r>
              <w:rPr>
                <w:rFonts w:ascii="Times New Roman" w:cs="Times New Roman" w:eastAsia="Times New Roman" w:hAnsi="Times New Roman"/>
                <w:sz w:val="22"/>
                <w:szCs w:val="22"/>
                <w:color w:val="auto"/>
              </w:rPr>
              <w:t>06902</w:t>
            </w: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3580" w:type="dxa"/>
            <w:vAlign w:val="bottom"/>
          </w:tcPr>
          <w:p>
            <w:pPr>
              <w:spacing w:after="0"/>
              <w:rPr>
                <w:sz w:val="24"/>
                <w:szCs w:val="24"/>
                <w:color w:val="auto"/>
              </w:rPr>
            </w:pPr>
          </w:p>
        </w:tc>
        <w:tc>
          <w:tcPr>
            <w:tcW w:w="3780" w:type="dxa"/>
            <w:vAlign w:val="bottom"/>
          </w:tcPr>
          <w:p>
            <w:pPr>
              <w:ind w:left="820"/>
              <w:spacing w:after="0"/>
              <w:rPr>
                <w:sz w:val="20"/>
                <w:szCs w:val="20"/>
                <w:color w:val="auto"/>
              </w:rPr>
            </w:pPr>
            <w:r>
              <w:rPr>
                <w:rFonts w:ascii="Times New Roman" w:cs="Times New Roman" w:eastAsia="Times New Roman" w:hAnsi="Times New Roman"/>
                <w:sz w:val="22"/>
                <w:szCs w:val="22"/>
                <w:color w:val="auto"/>
              </w:rPr>
              <w:t>888-729-1206</w:t>
            </w:r>
          </w:p>
        </w:tc>
      </w:tr>
      <w:tr>
        <w:trPr>
          <w:trHeight w:val="297"/>
        </w:trPr>
        <w:tc>
          <w:tcPr>
            <w:tcW w:w="658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Name of Person for Whose Account the Securities are To Be Sold</w:t>
            </w:r>
          </w:p>
        </w:tc>
        <w:tc>
          <w:tcPr>
            <w:tcW w:w="3780" w:type="dxa"/>
            <w:vAlign w:val="bottom"/>
          </w:tcPr>
          <w:p>
            <w:pPr>
              <w:ind w:left="820"/>
              <w:spacing w:after="0"/>
              <w:rPr>
                <w:sz w:val="20"/>
                <w:szCs w:val="20"/>
                <w:color w:val="auto"/>
              </w:rPr>
            </w:pPr>
            <w:r>
              <w:rPr>
                <w:rFonts w:ascii="Times New Roman" w:cs="Times New Roman" w:eastAsia="Times New Roman" w:hAnsi="Times New Roman"/>
                <w:sz w:val="22"/>
                <w:szCs w:val="22"/>
                <w:color w:val="auto"/>
                <w:w w:val="96"/>
              </w:rPr>
              <w:t>Casdin Partners Master Fund, L.P.</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1925320</wp:posOffset>
            </wp:positionH>
            <wp:positionV relativeFrom="paragraph">
              <wp:posOffset>-3375660</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drawing>
          <wp:anchor simplePos="0" relativeHeight="251657728" behindDoc="1" locked="0" layoutInCell="0" allowOverlap="1">
            <wp:simplePos x="0" y="0"/>
            <wp:positionH relativeFrom="column">
              <wp:posOffset>2439670</wp:posOffset>
            </wp:positionH>
            <wp:positionV relativeFrom="paragraph">
              <wp:posOffset>-3375660</wp:posOffset>
            </wp:positionV>
            <wp:extent cx="137160" cy="13716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738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Affiliate</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sectPr>
      </w:pPr>
    </w:p>
    <w:p>
      <w:pPr>
        <w:spacing w:after="0" w:line="200" w:lineRule="exact"/>
        <w:rPr>
          <w:sz w:val="24"/>
          <w:szCs w:val="24"/>
          <w:color w:val="auto"/>
        </w:rPr>
      </w:pPr>
    </w:p>
    <w:p>
      <w:pPr>
        <w:spacing w:after="0" w:line="396"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4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200" w:type="dxa"/>
            <w:vAlign w:val="bottom"/>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8"/>
              </w:rPr>
              <w:t>Name and Address of</w:t>
            </w:r>
          </w:p>
        </w:tc>
        <w:tc>
          <w:tcPr>
            <w:tcW w:w="0" w:type="dxa"/>
            <w:vAlign w:val="bottom"/>
          </w:tcPr>
          <w:p>
            <w:pPr>
              <w:spacing w:after="0"/>
              <w:rPr>
                <w:sz w:val="1"/>
                <w:szCs w:val="1"/>
                <w:color w:val="auto"/>
              </w:rPr>
            </w:pPr>
          </w:p>
        </w:tc>
      </w:tr>
      <w:tr>
        <w:trPr>
          <w:trHeight w:val="286"/>
        </w:trPr>
        <w:tc>
          <w:tcPr>
            <w:tcW w:w="24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200" w:type="dxa"/>
            <w:vAlign w:val="bottom"/>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the Broker</w:t>
            </w:r>
          </w:p>
        </w:tc>
        <w:tc>
          <w:tcPr>
            <w:tcW w:w="0" w:type="dxa"/>
            <w:vAlign w:val="bottom"/>
          </w:tcPr>
          <w:p>
            <w:pPr>
              <w:spacing w:after="0"/>
              <w:rPr>
                <w:sz w:val="1"/>
                <w:szCs w:val="1"/>
                <w:color w:val="auto"/>
              </w:rPr>
            </w:pPr>
          </w:p>
        </w:tc>
      </w:tr>
      <w:tr>
        <w:trPr>
          <w:trHeight w:val="501"/>
        </w:trPr>
        <w:tc>
          <w:tcPr>
            <w:tcW w:w="242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color w:val="auto"/>
                <w:w w:val="98"/>
              </w:rPr>
              <w:t>Class A common stock, par</w:t>
            </w:r>
          </w:p>
        </w:tc>
        <w:tc>
          <w:tcPr>
            <w:tcW w:w="22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Jefferies LLC</w:t>
            </w:r>
          </w:p>
        </w:tc>
        <w:tc>
          <w:tcPr>
            <w:tcW w:w="0" w:type="dxa"/>
            <w:vAlign w:val="bottom"/>
          </w:tcPr>
          <w:p>
            <w:pPr>
              <w:spacing w:after="0"/>
              <w:rPr>
                <w:sz w:val="1"/>
                <w:szCs w:val="1"/>
                <w:color w:val="auto"/>
              </w:rPr>
            </w:pPr>
          </w:p>
        </w:tc>
      </w:tr>
      <w:tr>
        <w:trPr>
          <w:trHeight w:val="216"/>
        </w:trPr>
        <w:tc>
          <w:tcPr>
            <w:tcW w:w="2420" w:type="dxa"/>
            <w:vAlign w:val="bottom"/>
            <w:vMerge w:val="continue"/>
          </w:tcPr>
          <w:p>
            <w:pPr>
              <w:spacing w:after="0"/>
              <w:rPr>
                <w:sz w:val="18"/>
                <w:szCs w:val="18"/>
                <w:color w:val="auto"/>
              </w:rPr>
            </w:pPr>
          </w:p>
        </w:tc>
        <w:tc>
          <w:tcPr>
            <w:tcW w:w="2200" w:type="dxa"/>
            <w:vAlign w:val="bottom"/>
          </w:tcPr>
          <w:p>
            <w:pPr>
              <w:ind w:left="40"/>
              <w:spacing w:after="0" w:line="217" w:lineRule="exact"/>
              <w:rPr>
                <w:sz w:val="20"/>
                <w:szCs w:val="20"/>
                <w:color w:val="auto"/>
              </w:rPr>
            </w:pPr>
            <w:r>
              <w:rPr>
                <w:rFonts w:ascii="Times New Roman" w:cs="Times New Roman" w:eastAsia="Times New Roman" w:hAnsi="Times New Roman"/>
                <w:sz w:val="22"/>
                <w:szCs w:val="22"/>
                <w:color w:val="auto"/>
              </w:rPr>
              <w:t>520 Madison Avenue</w:t>
            </w:r>
          </w:p>
        </w:tc>
        <w:tc>
          <w:tcPr>
            <w:tcW w:w="0" w:type="dxa"/>
            <w:vAlign w:val="bottom"/>
          </w:tcPr>
          <w:p>
            <w:pPr>
              <w:spacing w:after="0"/>
              <w:rPr>
                <w:sz w:val="1"/>
                <w:szCs w:val="1"/>
                <w:color w:val="auto"/>
              </w:rPr>
            </w:pPr>
          </w:p>
        </w:tc>
      </w:tr>
      <w:tr>
        <w:trPr>
          <w:trHeight w:val="243"/>
        </w:trPr>
        <w:tc>
          <w:tcPr>
            <w:tcW w:w="24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value $0.0001 per share</w:t>
            </w:r>
          </w:p>
        </w:tc>
        <w:tc>
          <w:tcPr>
            <w:tcW w:w="2200" w:type="dxa"/>
            <w:vAlign w:val="bottom"/>
            <w:vMerge w:val="restart"/>
          </w:tcPr>
          <w:p>
            <w:pPr>
              <w:ind w:left="40"/>
              <w:spacing w:after="0"/>
              <w:rPr>
                <w:sz w:val="20"/>
                <w:szCs w:val="20"/>
                <w:color w:val="auto"/>
              </w:rPr>
            </w:pPr>
            <w:r>
              <w:rPr>
                <w:rFonts w:ascii="Times New Roman" w:cs="Times New Roman" w:eastAsia="Times New Roman" w:hAnsi="Times New Roman"/>
                <w:sz w:val="22"/>
                <w:szCs w:val="22"/>
                <w:color w:val="auto"/>
              </w:rPr>
              <w:t>New York  NY  10022</w:t>
            </w:r>
          </w:p>
        </w:tc>
        <w:tc>
          <w:tcPr>
            <w:tcW w:w="0" w:type="dxa"/>
            <w:vAlign w:val="bottom"/>
          </w:tcPr>
          <w:p>
            <w:pPr>
              <w:spacing w:after="0"/>
              <w:rPr>
                <w:sz w:val="1"/>
                <w:szCs w:val="1"/>
                <w:color w:val="auto"/>
              </w:rPr>
            </w:pPr>
          </w:p>
        </w:tc>
      </w:tr>
      <w:tr>
        <w:trPr>
          <w:trHeight w:val="66"/>
        </w:trPr>
        <w:tc>
          <w:tcPr>
            <w:tcW w:w="2420" w:type="dxa"/>
            <w:vAlign w:val="bottom"/>
          </w:tcPr>
          <w:p>
            <w:pPr>
              <w:spacing w:after="0"/>
              <w:rPr>
                <w:sz w:val="5"/>
                <w:szCs w:val="5"/>
                <w:color w:val="auto"/>
              </w:rPr>
            </w:pPr>
          </w:p>
        </w:tc>
        <w:tc>
          <w:tcPr>
            <w:tcW w:w="220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16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00" w:type="dxa"/>
            <w:vAlign w:val="bottom"/>
          </w:tcPr>
          <w:p>
            <w:pPr>
              <w:spacing w:after="0"/>
              <w:rPr>
                <w:sz w:val="21"/>
                <w:szCs w:val="21"/>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16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00" w:type="dxa"/>
            <w:vAlign w:val="bottom"/>
            <w:vMerge w:val="restart"/>
          </w:tcPr>
          <w:p>
            <w:pPr>
              <w:jc w:val="right"/>
              <w:ind w:right="12"/>
              <w:spacing w:after="0" w:line="243" w:lineRule="exact"/>
              <w:rPr>
                <w:sz w:val="20"/>
                <w:szCs w:val="20"/>
                <w:color w:val="auto"/>
              </w:rPr>
            </w:pPr>
            <w:r>
              <w:rPr>
                <w:rFonts w:ascii="Times New Roman" w:cs="Times New Roman" w:eastAsia="Times New Roman" w:hAnsi="Times New Roman"/>
                <w:sz w:val="22"/>
                <w:szCs w:val="22"/>
                <w:b w:val="1"/>
                <w:bCs w:val="1"/>
                <w:color w:val="auto"/>
              </w:rPr>
              <w:t>Aggregate</w:t>
            </w:r>
          </w:p>
        </w:tc>
        <w:tc>
          <w:tcPr>
            <w:tcW w:w="13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16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3760" w:type="dxa"/>
            <w:vAlign w:val="bottom"/>
            <w:gridSpan w:val="3"/>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Other Units Market Value 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3760" w:type="dxa"/>
            <w:vAlign w:val="bottom"/>
            <w:gridSpan w:val="3"/>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16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5"/>
              </w:rPr>
              <w:t>To Be Sold</w:t>
            </w:r>
          </w:p>
        </w:tc>
        <w:tc>
          <w:tcPr>
            <w:tcW w:w="1300" w:type="dxa"/>
            <w:vAlign w:val="bottom"/>
          </w:tcPr>
          <w:p>
            <w:pPr>
              <w:spacing w:after="0"/>
              <w:rPr>
                <w:sz w:val="14"/>
                <w:szCs w:val="14"/>
                <w:color w:val="auto"/>
              </w:rPr>
            </w:pPr>
          </w:p>
        </w:tc>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160" w:type="dxa"/>
            <w:vAlign w:val="bottom"/>
            <w:vMerge w:val="continue"/>
          </w:tcPr>
          <w:p>
            <w:pPr>
              <w:spacing w:after="0"/>
              <w:rPr>
                <w:sz w:val="10"/>
                <w:szCs w:val="10"/>
                <w:color w:val="auto"/>
              </w:rPr>
            </w:pPr>
          </w:p>
        </w:tc>
        <w:tc>
          <w:tcPr>
            <w:tcW w:w="1300" w:type="dxa"/>
            <w:vAlign w:val="bottom"/>
          </w:tcPr>
          <w:p>
            <w:pPr>
              <w:spacing w:after="0"/>
              <w:rPr>
                <w:sz w:val="10"/>
                <w:szCs w:val="10"/>
                <w:color w:val="auto"/>
              </w:rPr>
            </w:pPr>
          </w:p>
        </w:tc>
        <w:tc>
          <w:tcPr>
            <w:tcW w:w="13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540"/>
        </w:trPr>
        <w:tc>
          <w:tcPr>
            <w:tcW w:w="1160" w:type="dxa"/>
            <w:vAlign w:val="bottom"/>
          </w:tcPr>
          <w:p>
            <w:pPr>
              <w:spacing w:after="0"/>
              <w:rPr>
                <w:sz w:val="20"/>
                <w:szCs w:val="20"/>
                <w:color w:val="auto"/>
              </w:rPr>
            </w:pPr>
            <w:r>
              <w:rPr>
                <w:rFonts w:ascii="Times New Roman" w:cs="Times New Roman" w:eastAsia="Times New Roman" w:hAnsi="Times New Roman"/>
                <w:sz w:val="22"/>
                <w:szCs w:val="22"/>
                <w:color w:val="auto"/>
              </w:rPr>
              <w:t>500000</w:t>
            </w:r>
          </w:p>
        </w:tc>
        <w:tc>
          <w:tcPr>
            <w:tcW w:w="13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60451950.00</w:t>
            </w:r>
          </w:p>
        </w:tc>
        <w:tc>
          <w:tcPr>
            <w:tcW w:w="1300" w:type="dxa"/>
            <w:vAlign w:val="bottom"/>
          </w:tcPr>
          <w:p>
            <w:pPr>
              <w:jc w:val="right"/>
              <w:ind w:right="232"/>
              <w:spacing w:after="0"/>
              <w:rPr>
                <w:sz w:val="20"/>
                <w:szCs w:val="20"/>
                <w:color w:val="auto"/>
              </w:rPr>
            </w:pPr>
            <w:r>
              <w:rPr>
                <w:rFonts w:ascii="Times New Roman" w:cs="Times New Roman" w:eastAsia="Times New Roman" w:hAnsi="Times New Roman"/>
                <w:sz w:val="22"/>
                <w:szCs w:val="22"/>
                <w:color w:val="auto"/>
              </w:rPr>
              <w:t>28726248</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08/22/2025   NASDAQ</w:t>
            </w:r>
          </w:p>
        </w:tc>
        <w:tc>
          <w:tcPr>
            <w:tcW w:w="0" w:type="dxa"/>
            <w:vAlign w:val="bottom"/>
          </w:tcPr>
          <w:p>
            <w:pPr>
              <w:spacing w:after="0"/>
              <w:rPr>
                <w:sz w:val="1"/>
                <w:szCs w:val="1"/>
                <w:color w:val="auto"/>
              </w:rPr>
            </w:pPr>
          </w:p>
        </w:tc>
      </w:tr>
    </w:tbl>
    <w:p>
      <w:pPr>
        <w:spacing w:after="0" w:line="442" w:lineRule="exact"/>
        <w:rPr>
          <w:sz w:val="24"/>
          <w:szCs w:val="24"/>
          <w:color w:val="auto"/>
        </w:rPr>
      </w:pPr>
    </w:p>
    <w:p>
      <w:pPr>
        <w:sectPr>
          <w:pgSz w:w="11900" w:h="16838" w:orient="portrait"/>
          <w:cols w:equalWidth="0" w:num="2">
            <w:col w:w="4660" w:space="200"/>
            <w:col w:w="638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pacing w:after="0" w:line="353" w:lineRule="exact"/>
        <w:rPr>
          <w:sz w:val="24"/>
          <w:szCs w:val="24"/>
          <w:color w:val="auto"/>
        </w:rPr>
      </w:pPr>
    </w:p>
    <w:tbl>
      <w:tblPr>
        <w:tblLayout w:type="fixed"/>
        <w:tblInd w:w="240" w:type="dxa"/>
        <w:tblCellMar>
          <w:top w:w="0" w:type="dxa"/>
          <w:left w:w="0" w:type="dxa"/>
          <w:bottom w:w="0" w:type="dxa"/>
          <w:right w:w="0" w:type="dxa"/>
        </w:tblCellMar>
      </w:tblPr>
      <w:tr>
        <w:trPr>
          <w:trHeight w:val="253"/>
        </w:trPr>
        <w:tc>
          <w:tcPr>
            <w:tcW w:w="1180" w:type="dxa"/>
            <w:vAlign w:val="bottom"/>
          </w:tcPr>
          <w:p>
            <w:pPr>
              <w:jc w:val="center"/>
              <w:ind w:right="52"/>
              <w:spacing w:after="0"/>
              <w:rPr>
                <w:sz w:val="20"/>
                <w:szCs w:val="20"/>
                <w:color w:val="auto"/>
              </w:rPr>
            </w:pPr>
            <w:r>
              <w:rPr>
                <w:rFonts w:ascii="Times New Roman" w:cs="Times New Roman" w:eastAsia="Times New Roman" w:hAnsi="Times New Roman"/>
                <w:sz w:val="22"/>
                <w:szCs w:val="22"/>
                <w:b w:val="1"/>
                <w:bCs w:val="1"/>
                <w:color w:val="auto"/>
                <w:w w:val="99"/>
              </w:rPr>
              <w:t>Title of the</w:t>
            </w:r>
          </w:p>
        </w:tc>
        <w:tc>
          <w:tcPr>
            <w:tcW w:w="1200" w:type="dxa"/>
            <w:vAlign w:val="bottom"/>
          </w:tcPr>
          <w:p>
            <w:pPr>
              <w:ind w:left="160"/>
              <w:spacing w:after="0"/>
              <w:rPr>
                <w:sz w:val="20"/>
                <w:szCs w:val="20"/>
                <w:color w:val="auto"/>
              </w:rPr>
            </w:pPr>
            <w:r>
              <w:rPr>
                <w:rFonts w:ascii="Times New Roman" w:cs="Times New Roman" w:eastAsia="Times New Roman" w:hAnsi="Times New Roman"/>
                <w:sz w:val="22"/>
                <w:szCs w:val="22"/>
                <w:b w:val="1"/>
                <w:bCs w:val="1"/>
                <w:color w:val="auto"/>
              </w:rPr>
              <w:t>Date you</w:t>
            </w:r>
          </w:p>
        </w:tc>
        <w:tc>
          <w:tcPr>
            <w:tcW w:w="15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Nature of</w:t>
            </w:r>
          </w:p>
        </w:tc>
        <w:tc>
          <w:tcPr>
            <w:tcW w:w="15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Name of</w:t>
            </w:r>
          </w:p>
        </w:tc>
        <w:tc>
          <w:tcPr>
            <w:tcW w:w="5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3"/>
              </w:rPr>
              <w:t>Is</w:t>
            </w:r>
          </w:p>
        </w:tc>
        <w:tc>
          <w:tcPr>
            <w:tcW w:w="10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5"/>
              </w:rPr>
              <w:t>Date</w:t>
            </w:r>
          </w:p>
        </w:tc>
        <w:tc>
          <w:tcPr>
            <w:tcW w:w="12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Amount of</w:t>
            </w:r>
          </w:p>
        </w:tc>
        <w:tc>
          <w:tcPr>
            <w:tcW w:w="11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rPr>
              <w:t>Date of</w:t>
            </w:r>
          </w:p>
        </w:tc>
        <w:tc>
          <w:tcPr>
            <w:tcW w:w="1220" w:type="dxa"/>
            <w:vAlign w:val="bottom"/>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7"/>
              </w:rPr>
              <w:t>Nature of</w:t>
            </w:r>
          </w:p>
        </w:tc>
      </w:tr>
      <w:tr>
        <w:trPr>
          <w:trHeight w:val="243"/>
        </w:trPr>
        <w:tc>
          <w:tcPr>
            <w:tcW w:w="1180" w:type="dxa"/>
            <w:vAlign w:val="bottom"/>
          </w:tcPr>
          <w:p>
            <w:pPr>
              <w:jc w:val="center"/>
              <w:ind w:right="52"/>
              <w:spacing w:after="0" w:line="243" w:lineRule="exact"/>
              <w:rPr>
                <w:sz w:val="20"/>
                <w:szCs w:val="20"/>
                <w:color w:val="auto"/>
              </w:rPr>
            </w:pPr>
            <w:r>
              <w:rPr>
                <w:rFonts w:ascii="Times New Roman" w:cs="Times New Roman" w:eastAsia="Times New Roman" w:hAnsi="Times New Roman"/>
                <w:sz w:val="22"/>
                <w:szCs w:val="22"/>
                <w:b w:val="1"/>
                <w:bCs w:val="1"/>
                <w:color w:val="auto"/>
                <w:w w:val="99"/>
              </w:rPr>
              <w:t>Class</w:t>
            </w:r>
          </w:p>
        </w:tc>
        <w:tc>
          <w:tcPr>
            <w:tcW w:w="12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b w:val="1"/>
                <w:bCs w:val="1"/>
                <w:color w:val="auto"/>
              </w:rPr>
              <w:t>Acquired</w:t>
            </w:r>
          </w:p>
        </w:tc>
        <w:tc>
          <w:tcPr>
            <w:tcW w:w="154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Acquisition</w:t>
            </w:r>
          </w:p>
        </w:tc>
        <w:tc>
          <w:tcPr>
            <w:tcW w:w="1540" w:type="dxa"/>
            <w:vAlign w:val="bottom"/>
          </w:tcPr>
          <w:p>
            <w:pPr>
              <w:jc w:val="center"/>
              <w:ind w:left="12"/>
              <w:spacing w:after="0" w:line="243" w:lineRule="exact"/>
              <w:rPr>
                <w:sz w:val="20"/>
                <w:szCs w:val="20"/>
                <w:color w:val="auto"/>
              </w:rPr>
            </w:pPr>
            <w:r>
              <w:rPr>
                <w:rFonts w:ascii="Times New Roman" w:cs="Times New Roman" w:eastAsia="Times New Roman" w:hAnsi="Times New Roman"/>
                <w:sz w:val="22"/>
                <w:szCs w:val="22"/>
                <w:b w:val="1"/>
                <w:bCs w:val="1"/>
                <w:color w:val="auto"/>
                <w:w w:val="97"/>
              </w:rPr>
              <w:t>Person from</w:t>
            </w:r>
          </w:p>
        </w:tc>
        <w:tc>
          <w:tcPr>
            <w:tcW w:w="54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9"/>
              </w:rPr>
              <w:t>this</w:t>
            </w:r>
          </w:p>
        </w:tc>
        <w:tc>
          <w:tcPr>
            <w:tcW w:w="10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6"/>
              </w:rPr>
              <w:t>Donor</w:t>
            </w:r>
          </w:p>
        </w:tc>
        <w:tc>
          <w:tcPr>
            <w:tcW w:w="12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18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6"/>
              </w:rPr>
              <w:t>Payment</w:t>
            </w:r>
          </w:p>
        </w:tc>
        <w:tc>
          <w:tcPr>
            <w:tcW w:w="1220" w:type="dxa"/>
            <w:vAlign w:val="bottom"/>
          </w:tcPr>
          <w:p>
            <w:pPr>
              <w:jc w:val="center"/>
              <w:ind w:left="132"/>
              <w:spacing w:after="0" w:line="243" w:lineRule="exact"/>
              <w:rPr>
                <w:sz w:val="20"/>
                <w:szCs w:val="20"/>
                <w:color w:val="auto"/>
              </w:rPr>
            </w:pPr>
            <w:r>
              <w:rPr>
                <w:rFonts w:ascii="Times New Roman" w:cs="Times New Roman" w:eastAsia="Times New Roman" w:hAnsi="Times New Roman"/>
                <w:sz w:val="22"/>
                <w:szCs w:val="22"/>
                <w:b w:val="1"/>
                <w:bCs w:val="1"/>
                <w:color w:val="auto"/>
                <w:w w:val="98"/>
              </w:rPr>
              <w:t>Payment *</w:t>
            </w:r>
          </w:p>
        </w:tc>
      </w:tr>
      <w:tr>
        <w:trPr>
          <w:trHeight w:val="286"/>
        </w:trPr>
        <w:tc>
          <w:tcPr>
            <w:tcW w:w="11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5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Transaction</w:t>
            </w:r>
          </w:p>
        </w:tc>
        <w:tc>
          <w:tcPr>
            <w:tcW w:w="15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2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180" w:type="dxa"/>
            <w:vAlign w:val="bottom"/>
          </w:tcPr>
          <w:p>
            <w:pPr>
              <w:spacing w:after="0"/>
              <w:rPr>
                <w:sz w:val="24"/>
                <w:szCs w:val="24"/>
                <w:color w:val="auto"/>
              </w:rPr>
            </w:pPr>
          </w:p>
        </w:tc>
        <w:tc>
          <w:tcPr>
            <w:tcW w:w="1220" w:type="dxa"/>
            <w:vAlign w:val="bottom"/>
          </w:tcPr>
          <w:p>
            <w:pPr>
              <w:spacing w:after="0"/>
              <w:rPr>
                <w:sz w:val="24"/>
                <w:szCs w:val="24"/>
                <w:color w:val="auto"/>
              </w:rPr>
            </w:pPr>
          </w:p>
        </w:tc>
      </w:tr>
    </w:tbl>
    <w:p>
      <w:pPr>
        <w:sectPr>
          <w:pgSz w:w="11900" w:h="16838" w:orient="portrait"/>
          <w:cols w:equalWidth="0" w:num="1">
            <w:col w:w="11240"/>
          </w:cols>
          <w:pgMar w:left="320" w:top="261" w:right="339" w:bottom="0" w:gutter="0" w:footer="0" w:header="0"/>
          <w:type w:val="continuous"/>
        </w:sectPr>
      </w:pPr>
    </w:p>
    <w:bookmarkStart w:id="1" w:name="page2"/>
    <w:bookmarkEnd w:id="1"/>
    <w:p>
      <w:pPr>
        <w:spacing w:after="0" w:line="1"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1400" w:type="dxa"/>
            <w:vAlign w:val="bottom"/>
          </w:tcPr>
          <w:p>
            <w:pPr>
              <w:spacing w:after="0"/>
              <w:rPr>
                <w:sz w:val="22"/>
                <w:szCs w:val="22"/>
                <w:color w:val="auto"/>
              </w:rPr>
            </w:pPr>
          </w:p>
        </w:tc>
        <w:tc>
          <w:tcPr>
            <w:tcW w:w="2360" w:type="dxa"/>
            <w:vAlign w:val="bottom"/>
          </w:tcPr>
          <w:p>
            <w:pPr>
              <w:spacing w:after="0"/>
              <w:rPr>
                <w:sz w:val="22"/>
                <w:szCs w:val="22"/>
                <w:color w:val="auto"/>
              </w:rPr>
            </w:pPr>
          </w:p>
        </w:tc>
        <w:tc>
          <w:tcPr>
            <w:tcW w:w="1920" w:type="dxa"/>
            <w:vAlign w:val="bottom"/>
          </w:tcPr>
          <w:p>
            <w:pPr>
              <w:ind w:left="880"/>
              <w:spacing w:after="0"/>
              <w:rPr>
                <w:sz w:val="20"/>
                <w:szCs w:val="20"/>
                <w:color w:val="auto"/>
              </w:rPr>
            </w:pPr>
            <w:r>
              <w:rPr>
                <w:rFonts w:ascii="Times New Roman" w:cs="Times New Roman" w:eastAsia="Times New Roman" w:hAnsi="Times New Roman"/>
                <w:sz w:val="22"/>
                <w:szCs w:val="22"/>
                <w:b w:val="1"/>
                <w:bCs w:val="1"/>
                <w:color w:val="auto"/>
              </w:rPr>
              <w:t>Whom</w:t>
            </w:r>
          </w:p>
        </w:tc>
        <w:tc>
          <w:tcPr>
            <w:tcW w:w="2480" w:type="dxa"/>
            <w:vAlign w:val="bottom"/>
          </w:tcPr>
          <w:p>
            <w:pPr>
              <w:jc w:val="center"/>
              <w:ind w:right="1812"/>
              <w:spacing w:after="0"/>
              <w:rPr>
                <w:sz w:val="20"/>
                <w:szCs w:val="20"/>
                <w:color w:val="auto"/>
              </w:rPr>
            </w:pPr>
            <w:r>
              <w:rPr>
                <w:rFonts w:ascii="Times New Roman" w:cs="Times New Roman" w:eastAsia="Times New Roman" w:hAnsi="Times New Roman"/>
                <w:sz w:val="22"/>
                <w:szCs w:val="22"/>
                <w:b w:val="1"/>
                <w:bCs w:val="1"/>
                <w:color w:val="auto"/>
              </w:rPr>
              <w:t>a</w:t>
            </w:r>
          </w:p>
        </w:tc>
        <w:tc>
          <w:tcPr>
            <w:tcW w:w="18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86"/>
        </w:trPr>
        <w:tc>
          <w:tcPr>
            <w:tcW w:w="1400" w:type="dxa"/>
            <w:vAlign w:val="bottom"/>
          </w:tcPr>
          <w:p>
            <w:pPr>
              <w:spacing w:after="0"/>
              <w:rPr>
                <w:sz w:val="24"/>
                <w:szCs w:val="24"/>
                <w:color w:val="auto"/>
              </w:rPr>
            </w:pPr>
          </w:p>
        </w:tc>
        <w:tc>
          <w:tcPr>
            <w:tcW w:w="2360" w:type="dxa"/>
            <w:vAlign w:val="bottom"/>
          </w:tcPr>
          <w:p>
            <w:pPr>
              <w:spacing w:after="0"/>
              <w:rPr>
                <w:sz w:val="24"/>
                <w:szCs w:val="24"/>
                <w:color w:val="auto"/>
              </w:rPr>
            </w:pPr>
          </w:p>
        </w:tc>
        <w:tc>
          <w:tcPr>
            <w:tcW w:w="1920" w:type="dxa"/>
            <w:vAlign w:val="bottom"/>
          </w:tcPr>
          <w:p>
            <w:pPr>
              <w:ind w:left="760"/>
              <w:spacing w:after="0"/>
              <w:rPr>
                <w:sz w:val="20"/>
                <w:szCs w:val="20"/>
                <w:color w:val="auto"/>
              </w:rPr>
            </w:pPr>
            <w:r>
              <w:rPr>
                <w:rFonts w:ascii="Times New Roman" w:cs="Times New Roman" w:eastAsia="Times New Roman" w:hAnsi="Times New Roman"/>
                <w:sz w:val="22"/>
                <w:szCs w:val="22"/>
                <w:b w:val="1"/>
                <w:bCs w:val="1"/>
                <w:color w:val="auto"/>
              </w:rPr>
              <w:t>Acquired</w:t>
            </w:r>
          </w:p>
        </w:tc>
        <w:tc>
          <w:tcPr>
            <w:tcW w:w="2480" w:type="dxa"/>
            <w:vAlign w:val="bottom"/>
          </w:tcPr>
          <w:p>
            <w:pPr>
              <w:jc w:val="center"/>
              <w:ind w:right="1812"/>
              <w:spacing w:after="0"/>
              <w:rPr>
                <w:sz w:val="20"/>
                <w:szCs w:val="20"/>
                <w:color w:val="auto"/>
              </w:rPr>
            </w:pPr>
            <w:r>
              <w:rPr>
                <w:rFonts w:ascii="Times New Roman" w:cs="Times New Roman" w:eastAsia="Times New Roman" w:hAnsi="Times New Roman"/>
                <w:sz w:val="22"/>
                <w:szCs w:val="22"/>
                <w:b w:val="1"/>
                <w:bCs w:val="1"/>
                <w:color w:val="auto"/>
                <w:w w:val="98"/>
              </w:rPr>
              <w:t>Gift?</w:t>
            </w:r>
          </w:p>
        </w:tc>
        <w:tc>
          <w:tcPr>
            <w:tcW w:w="1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1"/>
        </w:trPr>
        <w:tc>
          <w:tcPr>
            <w:tcW w:w="1400" w:type="dxa"/>
            <w:vAlign w:val="bottom"/>
          </w:tcPr>
          <w:p>
            <w:pPr>
              <w:spacing w:after="0"/>
              <w:rPr>
                <w:sz w:val="20"/>
                <w:szCs w:val="20"/>
                <w:color w:val="auto"/>
              </w:rPr>
            </w:pPr>
            <w:r>
              <w:rPr>
                <w:rFonts w:ascii="Times New Roman" w:cs="Times New Roman" w:eastAsia="Times New Roman" w:hAnsi="Times New Roman"/>
                <w:sz w:val="22"/>
                <w:szCs w:val="22"/>
                <w:color w:val="auto"/>
              </w:rPr>
              <w:t>Class A</w:t>
            </w:r>
          </w:p>
        </w:tc>
        <w:tc>
          <w:tcPr>
            <w:tcW w:w="2360" w:type="dxa"/>
            <w:vAlign w:val="bottom"/>
          </w:tcPr>
          <w:p>
            <w:pPr>
              <w:spacing w:after="0"/>
              <w:rPr>
                <w:sz w:val="23"/>
                <w:szCs w:val="23"/>
                <w:color w:val="auto"/>
              </w:rPr>
            </w:pPr>
          </w:p>
        </w:tc>
        <w:tc>
          <w:tcPr>
            <w:tcW w:w="1920" w:type="dxa"/>
            <w:vAlign w:val="bottom"/>
            <w:vMerge w:val="restart"/>
          </w:tcPr>
          <w:p>
            <w:pPr>
              <w:ind w:left="460"/>
              <w:spacing w:after="0"/>
              <w:rPr>
                <w:sz w:val="20"/>
                <w:szCs w:val="20"/>
                <w:color w:val="auto"/>
              </w:rPr>
            </w:pPr>
            <w:r>
              <w:rPr>
                <w:rFonts w:ascii="Times New Roman" w:cs="Times New Roman" w:eastAsia="Times New Roman" w:hAnsi="Times New Roman"/>
                <w:sz w:val="22"/>
                <w:szCs w:val="22"/>
                <w:color w:val="auto"/>
              </w:rPr>
              <w:t>The shares were</w:t>
            </w:r>
          </w:p>
        </w:tc>
        <w:tc>
          <w:tcPr>
            <w:tcW w:w="2480" w:type="dxa"/>
            <w:vAlign w:val="bottom"/>
          </w:tcPr>
          <w:p>
            <w:pPr>
              <w:spacing w:after="0"/>
              <w:rPr>
                <w:sz w:val="23"/>
                <w:szCs w:val="23"/>
                <w:color w:val="auto"/>
              </w:rPr>
            </w:pPr>
          </w:p>
        </w:tc>
        <w:tc>
          <w:tcPr>
            <w:tcW w:w="18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22"/>
        </w:trPr>
        <w:tc>
          <w:tcPr>
            <w:tcW w:w="140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common stock,</w:t>
            </w:r>
          </w:p>
        </w:tc>
        <w:tc>
          <w:tcPr>
            <w:tcW w:w="2360" w:type="dxa"/>
            <w:vAlign w:val="bottom"/>
          </w:tcPr>
          <w:p>
            <w:pPr>
              <w:spacing w:after="0"/>
              <w:rPr>
                <w:sz w:val="10"/>
                <w:szCs w:val="10"/>
                <w:color w:val="auto"/>
              </w:rPr>
            </w:pPr>
          </w:p>
        </w:tc>
        <w:tc>
          <w:tcPr>
            <w:tcW w:w="1920" w:type="dxa"/>
            <w:vAlign w:val="bottom"/>
            <w:vMerge w:val="continue"/>
          </w:tcPr>
          <w:p>
            <w:pPr>
              <w:spacing w:after="0"/>
              <w:rPr>
                <w:sz w:val="10"/>
                <w:szCs w:val="10"/>
                <w:color w:val="auto"/>
              </w:rPr>
            </w:pPr>
          </w:p>
        </w:tc>
        <w:tc>
          <w:tcPr>
            <w:tcW w:w="2480" w:type="dxa"/>
            <w:vAlign w:val="bottom"/>
          </w:tcPr>
          <w:p>
            <w:pPr>
              <w:spacing w:after="0"/>
              <w:rPr>
                <w:sz w:val="10"/>
                <w:szCs w:val="10"/>
                <w:color w:val="auto"/>
              </w:rPr>
            </w:pPr>
          </w:p>
        </w:tc>
        <w:tc>
          <w:tcPr>
            <w:tcW w:w="18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1400" w:type="dxa"/>
            <w:vAlign w:val="bottom"/>
            <w:vMerge w:val="continue"/>
          </w:tcPr>
          <w:p>
            <w:pPr>
              <w:spacing w:after="0"/>
              <w:rPr>
                <w:sz w:val="10"/>
                <w:szCs w:val="10"/>
                <w:color w:val="auto"/>
              </w:rPr>
            </w:pPr>
          </w:p>
        </w:tc>
        <w:tc>
          <w:tcPr>
            <w:tcW w:w="2360" w:type="dxa"/>
            <w:vAlign w:val="bottom"/>
          </w:tcPr>
          <w:p>
            <w:pPr>
              <w:spacing w:after="0"/>
              <w:rPr>
                <w:sz w:val="10"/>
                <w:szCs w:val="10"/>
                <w:color w:val="auto"/>
              </w:rPr>
            </w:pPr>
          </w:p>
        </w:tc>
        <w:tc>
          <w:tcPr>
            <w:tcW w:w="1920" w:type="dxa"/>
            <w:vAlign w:val="bottom"/>
            <w:vMerge w:val="restart"/>
          </w:tcPr>
          <w:p>
            <w:pPr>
              <w:ind w:left="460"/>
              <w:spacing w:after="0" w:line="243" w:lineRule="exact"/>
              <w:rPr>
                <w:sz w:val="20"/>
                <w:szCs w:val="20"/>
                <w:color w:val="auto"/>
              </w:rPr>
            </w:pPr>
            <w:r>
              <w:rPr>
                <w:rFonts w:ascii="Times New Roman" w:cs="Times New Roman" w:eastAsia="Times New Roman" w:hAnsi="Times New Roman"/>
                <w:sz w:val="22"/>
                <w:szCs w:val="22"/>
                <w:color w:val="auto"/>
              </w:rPr>
              <w:t>purchased</w:t>
            </w:r>
          </w:p>
        </w:tc>
        <w:tc>
          <w:tcPr>
            <w:tcW w:w="2480" w:type="dxa"/>
            <w:vAlign w:val="bottom"/>
          </w:tcPr>
          <w:p>
            <w:pPr>
              <w:spacing w:after="0"/>
              <w:rPr>
                <w:sz w:val="10"/>
                <w:szCs w:val="10"/>
                <w:color w:val="auto"/>
              </w:rPr>
            </w:pPr>
          </w:p>
        </w:tc>
        <w:tc>
          <w:tcPr>
            <w:tcW w:w="18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40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par value</w:t>
            </w:r>
          </w:p>
        </w:tc>
        <w:tc>
          <w:tcPr>
            <w:tcW w:w="2360" w:type="dxa"/>
            <w:vAlign w:val="bottom"/>
            <w:vMerge w:val="restart"/>
          </w:tcPr>
          <w:p>
            <w:pPr>
              <w:ind w:left="60"/>
              <w:spacing w:after="0" w:line="243" w:lineRule="exact"/>
              <w:rPr>
                <w:sz w:val="20"/>
                <w:szCs w:val="20"/>
                <w:color w:val="auto"/>
              </w:rPr>
            </w:pPr>
            <w:r>
              <w:rPr>
                <w:rFonts w:ascii="Times New Roman" w:cs="Times New Roman" w:eastAsia="Times New Roman" w:hAnsi="Times New Roman"/>
                <w:sz w:val="22"/>
                <w:szCs w:val="22"/>
                <w:color w:val="auto"/>
              </w:rPr>
              <w:t>01/27/2023 Purchase</w:t>
            </w:r>
          </w:p>
        </w:tc>
        <w:tc>
          <w:tcPr>
            <w:tcW w:w="1920" w:type="dxa"/>
            <w:vAlign w:val="bottom"/>
            <w:vMerge w:val="continue"/>
          </w:tcPr>
          <w:p>
            <w:pPr>
              <w:spacing w:after="0"/>
              <w:rPr>
                <w:sz w:val="10"/>
                <w:szCs w:val="10"/>
                <w:color w:val="auto"/>
              </w:rPr>
            </w:pPr>
          </w:p>
        </w:tc>
        <w:tc>
          <w:tcPr>
            <w:tcW w:w="2480" w:type="dxa"/>
            <w:vAlign w:val="bottom"/>
            <w:vMerge w:val="restart"/>
          </w:tcPr>
          <w:p>
            <w:pPr>
              <w:jc w:val="right"/>
              <w:ind w:right="232"/>
              <w:spacing w:after="0" w:line="243" w:lineRule="exact"/>
              <w:rPr>
                <w:sz w:val="20"/>
                <w:szCs w:val="20"/>
                <w:color w:val="auto"/>
              </w:rPr>
            </w:pPr>
            <w:r>
              <w:rPr>
                <w:rFonts w:ascii="Times New Roman" w:cs="Times New Roman" w:eastAsia="Times New Roman" w:hAnsi="Times New Roman"/>
                <w:sz w:val="22"/>
                <w:szCs w:val="22"/>
                <w:color w:val="auto"/>
              </w:rPr>
              <w:t>500000</w:t>
            </w:r>
          </w:p>
        </w:tc>
        <w:tc>
          <w:tcPr>
            <w:tcW w:w="1800" w:type="dxa"/>
            <w:vAlign w:val="bottom"/>
            <w:vMerge w:val="restart"/>
          </w:tcPr>
          <w:p>
            <w:pPr>
              <w:ind w:left="320"/>
              <w:spacing w:after="0" w:line="243" w:lineRule="exact"/>
              <w:rPr>
                <w:sz w:val="20"/>
                <w:szCs w:val="20"/>
                <w:color w:val="auto"/>
              </w:rPr>
            </w:pPr>
            <w:r>
              <w:rPr>
                <w:rFonts w:ascii="Times New Roman" w:cs="Times New Roman" w:eastAsia="Times New Roman" w:hAnsi="Times New Roman"/>
                <w:sz w:val="22"/>
                <w:szCs w:val="22"/>
                <w:color w:val="auto"/>
                <w:w w:val="97"/>
              </w:rPr>
              <w:t>01/27/2023 Cash</w:t>
            </w:r>
          </w:p>
        </w:tc>
        <w:tc>
          <w:tcPr>
            <w:tcW w:w="0" w:type="dxa"/>
            <w:vAlign w:val="bottom"/>
          </w:tcPr>
          <w:p>
            <w:pPr>
              <w:spacing w:after="0"/>
              <w:rPr>
                <w:sz w:val="1"/>
                <w:szCs w:val="1"/>
                <w:color w:val="auto"/>
              </w:rPr>
            </w:pPr>
          </w:p>
        </w:tc>
      </w:tr>
      <w:tr>
        <w:trPr>
          <w:trHeight w:val="122"/>
        </w:trPr>
        <w:tc>
          <w:tcPr>
            <w:tcW w:w="1400" w:type="dxa"/>
            <w:vAlign w:val="bottom"/>
            <w:vMerge w:val="continue"/>
          </w:tcPr>
          <w:p>
            <w:pPr>
              <w:spacing w:after="0"/>
              <w:rPr>
                <w:sz w:val="10"/>
                <w:szCs w:val="10"/>
                <w:color w:val="auto"/>
              </w:rPr>
            </w:pPr>
          </w:p>
        </w:tc>
        <w:tc>
          <w:tcPr>
            <w:tcW w:w="2360" w:type="dxa"/>
            <w:vAlign w:val="bottom"/>
            <w:vMerge w:val="continue"/>
          </w:tcPr>
          <w:p>
            <w:pPr>
              <w:spacing w:after="0"/>
              <w:rPr>
                <w:sz w:val="10"/>
                <w:szCs w:val="10"/>
                <w:color w:val="auto"/>
              </w:rPr>
            </w:pPr>
          </w:p>
        </w:tc>
        <w:tc>
          <w:tcPr>
            <w:tcW w:w="1920" w:type="dxa"/>
            <w:vAlign w:val="bottom"/>
            <w:vMerge w:val="restart"/>
          </w:tcPr>
          <w:p>
            <w:pPr>
              <w:ind w:left="460"/>
              <w:spacing w:after="0" w:line="243" w:lineRule="exact"/>
              <w:rPr>
                <w:sz w:val="20"/>
                <w:szCs w:val="20"/>
                <w:color w:val="auto"/>
              </w:rPr>
            </w:pPr>
            <w:r>
              <w:rPr>
                <w:rFonts w:ascii="Times New Roman" w:cs="Times New Roman" w:eastAsia="Times New Roman" w:hAnsi="Times New Roman"/>
                <w:sz w:val="22"/>
                <w:szCs w:val="22"/>
                <w:color w:val="auto"/>
              </w:rPr>
              <w:t>directly from</w:t>
            </w:r>
          </w:p>
        </w:tc>
        <w:tc>
          <w:tcPr>
            <w:tcW w:w="2480" w:type="dxa"/>
            <w:vAlign w:val="bottom"/>
            <w:vMerge w:val="continue"/>
          </w:tcPr>
          <w:p>
            <w:pPr>
              <w:spacing w:after="0"/>
              <w:rPr>
                <w:sz w:val="10"/>
                <w:szCs w:val="10"/>
                <w:color w:val="auto"/>
              </w:rPr>
            </w:pPr>
          </w:p>
        </w:tc>
        <w:tc>
          <w:tcPr>
            <w:tcW w:w="180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140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$0.0001 per</w:t>
            </w:r>
          </w:p>
        </w:tc>
        <w:tc>
          <w:tcPr>
            <w:tcW w:w="2360" w:type="dxa"/>
            <w:vAlign w:val="bottom"/>
          </w:tcPr>
          <w:p>
            <w:pPr>
              <w:spacing w:after="0"/>
              <w:rPr>
                <w:sz w:val="10"/>
                <w:szCs w:val="10"/>
                <w:color w:val="auto"/>
              </w:rPr>
            </w:pPr>
          </w:p>
        </w:tc>
        <w:tc>
          <w:tcPr>
            <w:tcW w:w="1920" w:type="dxa"/>
            <w:vAlign w:val="bottom"/>
            <w:vMerge w:val="continue"/>
          </w:tcPr>
          <w:p>
            <w:pPr>
              <w:spacing w:after="0"/>
              <w:rPr>
                <w:sz w:val="10"/>
                <w:szCs w:val="10"/>
                <w:color w:val="auto"/>
              </w:rPr>
            </w:pPr>
          </w:p>
        </w:tc>
        <w:tc>
          <w:tcPr>
            <w:tcW w:w="2480" w:type="dxa"/>
            <w:vAlign w:val="bottom"/>
          </w:tcPr>
          <w:p>
            <w:pPr>
              <w:spacing w:after="0"/>
              <w:rPr>
                <w:sz w:val="10"/>
                <w:szCs w:val="10"/>
                <w:color w:val="auto"/>
              </w:rPr>
            </w:pPr>
          </w:p>
        </w:tc>
        <w:tc>
          <w:tcPr>
            <w:tcW w:w="18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1400" w:type="dxa"/>
            <w:vAlign w:val="bottom"/>
            <w:vMerge w:val="continue"/>
          </w:tcPr>
          <w:p>
            <w:pPr>
              <w:spacing w:after="0"/>
              <w:rPr>
                <w:sz w:val="10"/>
                <w:szCs w:val="10"/>
                <w:color w:val="auto"/>
              </w:rPr>
            </w:pPr>
          </w:p>
        </w:tc>
        <w:tc>
          <w:tcPr>
            <w:tcW w:w="2360" w:type="dxa"/>
            <w:vAlign w:val="bottom"/>
          </w:tcPr>
          <w:p>
            <w:pPr>
              <w:spacing w:after="0"/>
              <w:rPr>
                <w:sz w:val="10"/>
                <w:szCs w:val="10"/>
                <w:color w:val="auto"/>
              </w:rPr>
            </w:pPr>
          </w:p>
        </w:tc>
        <w:tc>
          <w:tcPr>
            <w:tcW w:w="1920" w:type="dxa"/>
            <w:vAlign w:val="bottom"/>
            <w:vMerge w:val="restart"/>
          </w:tcPr>
          <w:p>
            <w:pPr>
              <w:ind w:left="460"/>
              <w:spacing w:after="0"/>
              <w:rPr>
                <w:sz w:val="20"/>
                <w:szCs w:val="20"/>
                <w:color w:val="auto"/>
              </w:rPr>
            </w:pPr>
            <w:r>
              <w:rPr>
                <w:rFonts w:ascii="Times New Roman" w:cs="Times New Roman" w:eastAsia="Times New Roman" w:hAnsi="Times New Roman"/>
                <w:sz w:val="22"/>
                <w:szCs w:val="22"/>
                <w:color w:val="auto"/>
              </w:rPr>
              <w:t>the issuer.</w:t>
            </w:r>
          </w:p>
        </w:tc>
        <w:tc>
          <w:tcPr>
            <w:tcW w:w="2480" w:type="dxa"/>
            <w:vAlign w:val="bottom"/>
          </w:tcPr>
          <w:p>
            <w:pPr>
              <w:spacing w:after="0"/>
              <w:rPr>
                <w:sz w:val="10"/>
                <w:szCs w:val="10"/>
                <w:color w:val="auto"/>
              </w:rPr>
            </w:pPr>
          </w:p>
        </w:tc>
        <w:tc>
          <w:tcPr>
            <w:tcW w:w="18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1"/>
        </w:trPr>
        <w:tc>
          <w:tcPr>
            <w:tcW w:w="14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share</w:t>
            </w:r>
          </w:p>
        </w:tc>
        <w:tc>
          <w:tcPr>
            <w:tcW w:w="2360" w:type="dxa"/>
            <w:vAlign w:val="bottom"/>
          </w:tcPr>
          <w:p>
            <w:pPr>
              <w:spacing w:after="0"/>
              <w:rPr>
                <w:sz w:val="13"/>
                <w:szCs w:val="13"/>
                <w:color w:val="auto"/>
              </w:rPr>
            </w:pPr>
          </w:p>
        </w:tc>
        <w:tc>
          <w:tcPr>
            <w:tcW w:w="1920" w:type="dxa"/>
            <w:vAlign w:val="bottom"/>
            <w:vMerge w:val="continue"/>
          </w:tcPr>
          <w:p>
            <w:pPr>
              <w:spacing w:after="0"/>
              <w:rPr>
                <w:sz w:val="13"/>
                <w:szCs w:val="13"/>
                <w:color w:val="auto"/>
              </w:rPr>
            </w:pPr>
          </w:p>
        </w:tc>
        <w:tc>
          <w:tcPr>
            <w:tcW w:w="2480" w:type="dxa"/>
            <w:vAlign w:val="bottom"/>
          </w:tcPr>
          <w:p>
            <w:pPr>
              <w:spacing w:after="0"/>
              <w:rPr>
                <w:sz w:val="13"/>
                <w:szCs w:val="13"/>
                <w:color w:val="auto"/>
              </w:rPr>
            </w:pPr>
          </w:p>
        </w:tc>
        <w:tc>
          <w:tcPr>
            <w:tcW w:w="1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2"/>
        </w:trPr>
        <w:tc>
          <w:tcPr>
            <w:tcW w:w="1400" w:type="dxa"/>
            <w:vAlign w:val="bottom"/>
            <w:vMerge w:val="continue"/>
          </w:tcPr>
          <w:p>
            <w:pPr>
              <w:spacing w:after="0"/>
              <w:rPr>
                <w:sz w:val="10"/>
                <w:szCs w:val="10"/>
                <w:color w:val="auto"/>
              </w:rPr>
            </w:pPr>
          </w:p>
        </w:tc>
        <w:tc>
          <w:tcPr>
            <w:tcW w:w="2360" w:type="dxa"/>
            <w:vAlign w:val="bottom"/>
          </w:tcPr>
          <w:p>
            <w:pPr>
              <w:spacing w:after="0"/>
              <w:rPr>
                <w:sz w:val="10"/>
                <w:szCs w:val="10"/>
                <w:color w:val="auto"/>
              </w:rPr>
            </w:pPr>
          </w:p>
        </w:tc>
        <w:tc>
          <w:tcPr>
            <w:tcW w:w="1920" w:type="dxa"/>
            <w:vAlign w:val="bottom"/>
          </w:tcPr>
          <w:p>
            <w:pPr>
              <w:spacing w:after="0"/>
              <w:rPr>
                <w:sz w:val="10"/>
                <w:szCs w:val="10"/>
                <w:color w:val="auto"/>
              </w:rPr>
            </w:pPr>
          </w:p>
        </w:tc>
        <w:tc>
          <w:tcPr>
            <w:tcW w:w="2480" w:type="dxa"/>
            <w:vAlign w:val="bottom"/>
          </w:tcPr>
          <w:p>
            <w:pPr>
              <w:spacing w:after="0"/>
              <w:rPr>
                <w:sz w:val="10"/>
                <w:szCs w:val="10"/>
                <w:color w:val="auto"/>
              </w:rPr>
            </w:pPr>
          </w:p>
        </w:tc>
        <w:tc>
          <w:tcPr>
            <w:tcW w:w="180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3656965</wp:posOffset>
            </wp:positionH>
            <wp:positionV relativeFrom="paragraph">
              <wp:posOffset>-461645</wp:posOffset>
            </wp:positionV>
            <wp:extent cx="128270"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270" cy="128905"/>
                    </a:xfrm>
                    <a:prstGeom prst="rect">
                      <a:avLst/>
                    </a:prstGeom>
                    <a:noFill/>
                  </pic:spPr>
                </pic:pic>
              </a:graphicData>
            </a:graphic>
          </wp:anchor>
        </w:drawing>
      </w:r>
    </w:p>
    <w:p>
      <w:pPr>
        <w:spacing w:after="0" w:line="224"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5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Nothing to Report </w:t>
      </w:r>
      <w:r>
        <w:rPr>
          <w:sz w:val="1"/>
          <w:szCs w:val="1"/>
          <w:color w:val="auto"/>
        </w:rPr>
        <w:drawing>
          <wp:inline distT="0" distB="0" distL="0" distR="0">
            <wp:extent cx="128905" cy="128905"/>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pacing w:after="0" w:line="353" w:lineRule="exact"/>
        <w:rPr>
          <w:sz w:val="20"/>
          <w:szCs w:val="20"/>
          <w:color w:val="auto"/>
        </w:rPr>
      </w:pPr>
    </w:p>
    <w:tbl>
      <w:tblPr>
        <w:tblLayout w:type="fixed"/>
        <w:tblInd w:w="40" w:type="dxa"/>
        <w:tblCellMar>
          <w:top w:w="0" w:type="dxa"/>
          <w:left w:w="0" w:type="dxa"/>
          <w:bottom w:w="0" w:type="dxa"/>
          <w:right w:w="0" w:type="dxa"/>
        </w:tblCellMar>
      </w:tblPr>
      <w:tr>
        <w:trPr>
          <w:trHeight w:val="282"/>
        </w:trPr>
        <w:tc>
          <w:tcPr>
            <w:tcW w:w="3560" w:type="dxa"/>
            <w:vAlign w:val="bottom"/>
          </w:tcPr>
          <w:p>
            <w:pPr>
              <w:spacing w:after="0"/>
              <w:rPr>
                <w:sz w:val="20"/>
                <w:szCs w:val="20"/>
                <w:color w:val="auto"/>
              </w:rPr>
            </w:pPr>
            <w:r>
              <w:rPr>
                <w:rFonts w:ascii="Times New Roman" w:cs="Times New Roman" w:eastAsia="Times New Roman" w:hAnsi="Times New Roman"/>
                <w:sz w:val="22"/>
                <w:szCs w:val="22"/>
                <w:color w:val="auto"/>
              </w:rPr>
              <w:t>Remarks</w:t>
            </w:r>
          </w:p>
        </w:tc>
        <w:tc>
          <w:tcPr>
            <w:tcW w:w="3260" w:type="dxa"/>
            <w:vAlign w:val="bottom"/>
          </w:tcPr>
          <w:p>
            <w:pPr>
              <w:spacing w:after="0"/>
              <w:rPr>
                <w:sz w:val="24"/>
                <w:szCs w:val="24"/>
                <w:color w:val="auto"/>
              </w:rPr>
            </w:pPr>
          </w:p>
        </w:tc>
      </w:tr>
      <w:tr>
        <w:trPr>
          <w:trHeight w:val="297"/>
        </w:trPr>
        <w:tc>
          <w:tcPr>
            <w:tcW w:w="3560" w:type="dxa"/>
            <w:vAlign w:val="bottom"/>
          </w:tcPr>
          <w:p>
            <w:pPr>
              <w:spacing w:after="0"/>
              <w:rPr>
                <w:sz w:val="20"/>
                <w:szCs w:val="20"/>
                <w:color w:val="auto"/>
              </w:rPr>
            </w:pPr>
            <w:r>
              <w:rPr>
                <w:rFonts w:ascii="Times New Roman" w:cs="Times New Roman" w:eastAsia="Times New Roman" w:hAnsi="Times New Roman"/>
                <w:sz w:val="22"/>
                <w:szCs w:val="22"/>
                <w:color w:val="auto"/>
              </w:rPr>
              <w:t>Date of Notice</w:t>
            </w:r>
          </w:p>
        </w:tc>
        <w:tc>
          <w:tcPr>
            <w:tcW w:w="32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08/22/2025</w:t>
            </w:r>
          </w:p>
        </w:tc>
      </w:tr>
      <w:tr>
        <w:trPr>
          <w:trHeight w:val="297"/>
        </w:trPr>
        <w:tc>
          <w:tcPr>
            <w:tcW w:w="3560" w:type="dxa"/>
            <w:vAlign w:val="bottom"/>
          </w:tcPr>
          <w:p>
            <w:pPr>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tc>
        <w:tc>
          <w:tcPr>
            <w:tcW w:w="3260" w:type="dxa"/>
            <w:vAlign w:val="bottom"/>
          </w:tcPr>
          <w:p>
            <w:pPr>
              <w:spacing w:after="0"/>
              <w:rPr>
                <w:sz w:val="24"/>
                <w:szCs w:val="24"/>
                <w:color w:val="auto"/>
              </w:rPr>
            </w:pPr>
          </w:p>
        </w:tc>
      </w:tr>
    </w:tbl>
    <w:p>
      <w:pPr>
        <w:spacing w:after="0" w:line="298"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ind w:left="40"/>
        <w:spacing w:after="0"/>
        <w:tabs>
          <w:tab w:leader="none" w:pos="584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2"/>
          <w:szCs w:val="22"/>
          <w:color w:val="auto"/>
        </w:rPr>
        <w:t>/s/ Eli Casdin</w:t>
      </w:r>
    </w:p>
    <w:p>
      <w:pPr>
        <w:spacing w:after="0" w:line="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9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 Id="rId11" Type="http://schemas.openxmlformats.org/officeDocument/2006/relationships/image" Target="media/image4.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2025-08-22T18:17:33Z</dcterms:created>
  <dcterms:modified xsi:type="dcterms:W3CDTF">2025-08-22T18:17:33Z</dcterms:modified>
</cp:coreProperties>
</file>