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White Karen Ann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People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07/01/2022</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07/01/2022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3,276</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12,782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07/05/2022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1,021</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1.3187</w:t>
            </w:r>
            <w:r>
              <w:rPr>
                <w:rFonts w:ascii="Times;serif" w:hAnsi="Times;serif"/>
                <w:color w:val="008000"/>
                <w:position w:val="7"/>
                <w:sz w:val="16"/>
                <w:sz w:val="20"/>
                <w:highlight w:val="white"/>
              </w:rPr>
              <w:t>(3)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11,761</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07/01/2022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3,276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3,276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49,140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6.25% of the total shares underlying the restricted stock units vest in quarterly installments beginning on July 1, 2022 until fully vested,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Bridget Brown,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118"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787</Words>
  <CharactersWithSpaces>4914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